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318E" w14:textId="75C6A26F" w:rsidR="0071177B" w:rsidRPr="00952A21" w:rsidRDefault="0071177B" w:rsidP="0071177B">
      <w:pPr>
        <w:pStyle w:val="Title"/>
        <w:tabs>
          <w:tab w:val="right" w:pos="10800"/>
        </w:tabs>
        <w:jc w:val="left"/>
        <w:rPr>
          <w:color w:val="auto"/>
        </w:rPr>
      </w:pPr>
      <w:bookmarkStart w:id="0" w:name="_GoBack"/>
      <w:bookmarkEnd w:id="0"/>
      <w:r>
        <w:rPr>
          <w:noProof/>
          <w:lang w:eastAsia="en-US"/>
        </w:rPr>
        <w:drawing>
          <wp:inline distT="0" distB="0" distL="0" distR="0" wp14:anchorId="1AF2976A" wp14:editId="67A78D74">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085BD747" w14:textId="77777777" w:rsidR="006F6872" w:rsidRPr="0071177B" w:rsidRDefault="00BE4DD9" w:rsidP="00D675AF">
      <w:pPr>
        <w:pStyle w:val="Subtitle"/>
        <w:rPr>
          <w:color w:val="auto"/>
        </w:rPr>
      </w:pPr>
      <w:sdt>
        <w:sdtPr>
          <w:rPr>
            <w:color w:val="auto"/>
          </w:rPr>
          <w:id w:val="841976995"/>
          <w:placeholder>
            <w:docPart w:val="98533DD4740E457DBEBBD292948AEA0E"/>
          </w:placeholder>
        </w:sdtPr>
        <w:sdtEndPr/>
        <w:sdtContent>
          <w:r w:rsidR="00D675AF" w:rsidRPr="0071177B">
            <w:rPr>
              <w:color w:val="auto"/>
            </w:rPr>
            <w:t xml:space="preserve">AILG </w:t>
          </w:r>
          <w:r w:rsidR="00AF2641" w:rsidRPr="0071177B">
            <w:rPr>
              <w:color w:val="auto"/>
            </w:rPr>
            <w:t xml:space="preserve">Plenary </w:t>
          </w:r>
          <w:r w:rsidR="00D675AF" w:rsidRPr="0071177B">
            <w:rPr>
              <w:color w:val="auto"/>
            </w:rPr>
            <w:t>Meeting Minutes</w:t>
          </w:r>
        </w:sdtContent>
      </w:sdt>
    </w:p>
    <w:p w14:paraId="465E653B" w14:textId="3F61F663" w:rsidR="006F6872" w:rsidRPr="008554A4" w:rsidRDefault="008E6047" w:rsidP="008E6047">
      <w:pPr>
        <w:pBdr>
          <w:top w:val="single" w:sz="4" w:space="1" w:color="444D26" w:themeColor="text2"/>
        </w:pBdr>
      </w:pPr>
      <w:r>
        <w:rPr>
          <w:rStyle w:val="IntenseEmphasis"/>
          <w:color w:val="auto"/>
        </w:rPr>
        <w:t xml:space="preserve">                </w:t>
      </w:r>
      <w:r w:rsidR="009F226A">
        <w:rPr>
          <w:rStyle w:val="IntenseEmphasis"/>
          <w:color w:val="auto"/>
        </w:rPr>
        <w:t xml:space="preserve"> </w:t>
      </w:r>
      <w:r w:rsidR="00733CB6">
        <w:rPr>
          <w:rStyle w:val="IntenseEmphasis"/>
          <w:color w:val="auto"/>
        </w:rPr>
        <w:t xml:space="preserve"> </w:t>
      </w:r>
      <w:r>
        <w:rPr>
          <w:rStyle w:val="IntenseEmphasis"/>
          <w:color w:val="auto"/>
        </w:rPr>
        <w:t xml:space="preserve"> </w:t>
      </w:r>
      <w:r w:rsidR="00C853E1">
        <w:rPr>
          <w:rStyle w:val="IntenseEmphasis"/>
          <w:color w:val="auto"/>
        </w:rPr>
        <w:t>Wednesday</w:t>
      </w:r>
      <w:r w:rsidR="008554A4">
        <w:rPr>
          <w:rStyle w:val="IntenseEmphasis"/>
          <w:color w:val="auto"/>
        </w:rPr>
        <w:t xml:space="preserve">, </w:t>
      </w:r>
      <w:r w:rsidR="00733CB6">
        <w:rPr>
          <w:rStyle w:val="IntenseEmphasis"/>
          <w:color w:val="auto"/>
        </w:rPr>
        <w:t>February 13</w:t>
      </w:r>
      <w:r w:rsidR="005B269B">
        <w:rPr>
          <w:rStyle w:val="IntenseEmphasis"/>
          <w:color w:val="auto"/>
        </w:rPr>
        <w:t>, 201</w:t>
      </w:r>
      <w:r w:rsidR="00733CB6">
        <w:rPr>
          <w:rStyle w:val="IntenseEmphasis"/>
          <w:color w:val="auto"/>
        </w:rPr>
        <w:t>9</w:t>
      </w:r>
      <w:r w:rsidR="008554A4">
        <w:rPr>
          <w:rStyle w:val="IntenseEmphasis"/>
          <w:color w:val="auto"/>
        </w:rPr>
        <w:t xml:space="preserve"> </w:t>
      </w:r>
      <w:r w:rsidR="007024E2" w:rsidRPr="008554A4">
        <w:t xml:space="preserve">| </w:t>
      </w:r>
      <w:r w:rsidR="00733CB6">
        <w:rPr>
          <w:rStyle w:val="IntenseEmphasis"/>
          <w:color w:val="auto"/>
        </w:rPr>
        <w:t>Alumni Association</w:t>
      </w:r>
      <w:r w:rsidR="009F226A">
        <w:rPr>
          <w:rStyle w:val="IntenseEmphasis"/>
          <w:color w:val="auto"/>
        </w:rPr>
        <w:t xml:space="preserve"> W</w:t>
      </w:r>
      <w:r w:rsidR="00733CB6">
        <w:rPr>
          <w:rStyle w:val="IntenseEmphasis"/>
          <w:color w:val="auto"/>
        </w:rPr>
        <w:t>98</w:t>
      </w:r>
      <w:r w:rsidR="002F73C8">
        <w:rPr>
          <w:rStyle w:val="IntenseEmphasis"/>
          <w:color w:val="auto"/>
        </w:rPr>
        <w:t xml:space="preserve">| </w:t>
      </w:r>
      <w:r w:rsidR="007024E2" w:rsidRPr="008554A4">
        <w:rPr>
          <w:rStyle w:val="IntenseEmphasis"/>
          <w:color w:val="auto"/>
        </w:rPr>
        <w:t>Meeting called to order</w:t>
      </w:r>
      <w:r w:rsidR="00AF2641">
        <w:rPr>
          <w:rStyle w:val="IntenseEmphasis"/>
          <w:color w:val="auto"/>
        </w:rPr>
        <w:t xml:space="preserve"> at 7</w:t>
      </w:r>
      <w:r w:rsidR="00E054DB">
        <w:rPr>
          <w:rStyle w:val="IntenseEmphasis"/>
          <w:color w:val="auto"/>
        </w:rPr>
        <w:t>:</w:t>
      </w:r>
      <w:r w:rsidR="00733CB6">
        <w:rPr>
          <w:rStyle w:val="IntenseEmphasis"/>
          <w:color w:val="auto"/>
        </w:rPr>
        <w:t>00p</w:t>
      </w:r>
      <w:r>
        <w:rPr>
          <w:rStyle w:val="IntenseEmphasis"/>
          <w:color w:val="auto"/>
        </w:rPr>
        <w:t>m</w:t>
      </w:r>
      <w:r w:rsidR="007024E2" w:rsidRPr="008554A4">
        <w:rPr>
          <w:rStyle w:val="IntenseEmphasis"/>
          <w:color w:val="auto"/>
        </w:rPr>
        <w:t xml:space="preserve"> by</w:t>
      </w:r>
      <w:r w:rsidR="007024E2" w:rsidRPr="008554A4">
        <w:t xml:space="preserve"> </w:t>
      </w:r>
      <w:sdt>
        <w:sdtPr>
          <w:id w:val="-845941156"/>
          <w:placeholder>
            <w:docPart w:val="7A8059DCDC3442A19AE788B89DD0E2F3"/>
          </w:placeholder>
        </w:sdtPr>
        <w:sdtEndPr/>
        <w:sdtContent>
          <w:proofErr w:type="spellStart"/>
          <w:r w:rsidR="00733CB6">
            <w:t>Akil</w:t>
          </w:r>
          <w:proofErr w:type="spellEnd"/>
          <w:r w:rsidR="00733CB6">
            <w:t xml:space="preserve"> Middleton</w:t>
          </w:r>
        </w:sdtContent>
      </w:sdt>
    </w:p>
    <w:p w14:paraId="2E5E693E" w14:textId="77777777" w:rsidR="006F6872" w:rsidRPr="00512418" w:rsidRDefault="007024E2" w:rsidP="0071177B">
      <w:pPr>
        <w:pStyle w:val="Heading1"/>
        <w:pBdr>
          <w:top w:val="single" w:sz="4" w:space="1" w:color="C00000"/>
          <w:bottom w:val="single" w:sz="12" w:space="1" w:color="C00000"/>
        </w:pBdr>
      </w:pPr>
      <w:r w:rsidRPr="00512418">
        <w:t>In Attendance</w:t>
      </w:r>
    </w:p>
    <w:p w14:paraId="10982F31" w14:textId="72DF8453" w:rsidR="002A73D7" w:rsidRPr="003F2DC4" w:rsidRDefault="002A73D7" w:rsidP="002A73D7">
      <w:r w:rsidRPr="00DE12E7">
        <w:t xml:space="preserve">FSILGs attending: </w:t>
      </w:r>
      <w:r w:rsidRPr="00685C74">
        <w:t xml:space="preserve">Alpha Delta Phi, Alpha Phi, Beta Theta Pi, Chi Phi, Delta Tau Delta, </w:t>
      </w:r>
      <w:r w:rsidR="001D5911" w:rsidRPr="00685C74">
        <w:t>Epsilon Theta,</w:t>
      </w:r>
      <w:r w:rsidR="001D5911" w:rsidRPr="00685C74">
        <w:rPr>
          <w:color w:val="FF0000"/>
        </w:rPr>
        <w:t xml:space="preserve"> </w:t>
      </w:r>
      <w:r w:rsidR="001D5911" w:rsidRPr="00685C74">
        <w:t xml:space="preserve">Kappa Alpha Theta, </w:t>
      </w:r>
      <w:r w:rsidRPr="00685C74">
        <w:t xml:space="preserve">Kappa Sigma, </w:t>
      </w:r>
      <w:r w:rsidR="001D5911" w:rsidRPr="00685C74">
        <w:t xml:space="preserve">Phi Delta Theta, Phi Kappa Sigma, </w:t>
      </w:r>
      <w:r w:rsidR="00E92394" w:rsidRPr="00685C74">
        <w:t xml:space="preserve">Nu Delta, </w:t>
      </w:r>
      <w:r w:rsidRPr="00685C74">
        <w:t xml:space="preserve">Pi Lambda Phi, Sigma Chi, Sigma Kappa, </w:t>
      </w:r>
      <w:proofErr w:type="spellStart"/>
      <w:r w:rsidR="00E92394" w:rsidRPr="00685C74">
        <w:t>pika</w:t>
      </w:r>
      <w:proofErr w:type="spellEnd"/>
      <w:r w:rsidR="00E92394" w:rsidRPr="00685C74">
        <w:t xml:space="preserve">, </w:t>
      </w:r>
      <w:r w:rsidRPr="00685C74">
        <w:t xml:space="preserve">Tau Epsilon Phi, Theta Chi, Theta Tau, </w:t>
      </w:r>
      <w:r w:rsidR="00E92394" w:rsidRPr="00685C74">
        <w:t xml:space="preserve">Zeta Beta Tau, </w:t>
      </w:r>
      <w:r w:rsidRPr="00685C74">
        <w:t>Zeta Psi</w:t>
      </w:r>
    </w:p>
    <w:p w14:paraId="39572F5C" w14:textId="6C1814B6" w:rsidR="002A73D7" w:rsidRPr="00DE12E7" w:rsidRDefault="002A73D7" w:rsidP="002A73D7">
      <w:r w:rsidRPr="00DE12E7">
        <w:t xml:space="preserve">FSILGs not attending: </w:t>
      </w:r>
      <w:r w:rsidR="001D5911" w:rsidRPr="00DE12E7">
        <w:t xml:space="preserve">Alpha Chi Omega, </w:t>
      </w:r>
      <w:r w:rsidRPr="001C5322">
        <w:t xml:space="preserve">Alpha Epsilon Phi, Alpha Epsilon Pi, Alpha Tau </w:t>
      </w:r>
      <w:r w:rsidRPr="00DE12E7">
        <w:t xml:space="preserve">Omega, </w:t>
      </w:r>
      <w:r w:rsidR="001D5911" w:rsidRPr="00DE12E7">
        <w:t xml:space="preserve">Delta Kappa Epsilon, </w:t>
      </w:r>
      <w:r w:rsidRPr="00DE12E7">
        <w:t xml:space="preserve">Delta Phi Epsilon, Fenway House, </w:t>
      </w:r>
      <w:r w:rsidR="001D5911" w:rsidRPr="003F2DC4">
        <w:t xml:space="preserve">Lambda Chi Alpha, </w:t>
      </w:r>
      <w:r>
        <w:t xml:space="preserve">Number Six Club, </w:t>
      </w:r>
      <w:r w:rsidR="00E92394" w:rsidRPr="003F2DC4">
        <w:t xml:space="preserve">Phi Beta Epsilon, </w:t>
      </w:r>
      <w:r w:rsidR="00E92394" w:rsidRPr="00DE12E7">
        <w:t xml:space="preserve">Phi Kappa Theta, </w:t>
      </w:r>
      <w:r>
        <w:t xml:space="preserve">Phi Sigma Kappa, </w:t>
      </w:r>
      <w:r w:rsidRPr="00DE12E7">
        <w:t xml:space="preserve">Pi Beta Phi, </w:t>
      </w:r>
      <w:r w:rsidR="00E92394" w:rsidRPr="00DE12E7">
        <w:t xml:space="preserve">Sigma </w:t>
      </w:r>
      <w:r w:rsidR="00E92394" w:rsidRPr="003F2DC4">
        <w:t xml:space="preserve">Alpha Epsilon, Sigma Phi Epsilon, </w:t>
      </w:r>
      <w:r w:rsidRPr="00DE12E7">
        <w:t xml:space="preserve">Sigma Nu, </w:t>
      </w:r>
      <w:r w:rsidR="00E92394" w:rsidRPr="003F2DC4">
        <w:t xml:space="preserve">Student House, </w:t>
      </w:r>
      <w:r w:rsidRPr="00DE12E7">
        <w:t>Theta Delta Chi,</w:t>
      </w:r>
      <w:r>
        <w:t xml:space="preserve"> </w:t>
      </w:r>
      <w:r w:rsidR="00E92394" w:rsidRPr="003F2DC4">
        <w:t xml:space="preserve">Theta Xi, </w:t>
      </w:r>
      <w:r w:rsidRPr="00DE12E7">
        <w:t>WILG</w:t>
      </w:r>
      <w:r>
        <w:t>,</w:t>
      </w:r>
      <w:r w:rsidRPr="003F2DC4">
        <w:t xml:space="preserve"> </w:t>
      </w:r>
    </w:p>
    <w:p w14:paraId="60C0BDFA" w14:textId="0ABE43D7" w:rsidR="002A73D7" w:rsidRPr="003F2DC4" w:rsidRDefault="002A73D7" w:rsidP="002A73D7">
      <w:r w:rsidRPr="003F2DC4">
        <w:t xml:space="preserve">AILG Board: </w:t>
      </w:r>
      <w:r w:rsidR="001D5911">
        <w:t>Pam Gannon</w:t>
      </w:r>
      <w:r w:rsidRPr="003F2DC4">
        <w:t xml:space="preserve">, </w:t>
      </w:r>
      <w:proofErr w:type="spellStart"/>
      <w:r w:rsidRPr="003F2DC4">
        <w:t>Akil</w:t>
      </w:r>
      <w:proofErr w:type="spellEnd"/>
      <w:r w:rsidRPr="003F2DC4">
        <w:t xml:space="preserve"> Middleton</w:t>
      </w:r>
    </w:p>
    <w:p w14:paraId="5D450CB1" w14:textId="26263077" w:rsidR="002A73D7" w:rsidRPr="001C5322" w:rsidRDefault="002A73D7" w:rsidP="002A73D7">
      <w:r w:rsidRPr="003F2DC4">
        <w:t xml:space="preserve">MIT Administration and </w:t>
      </w:r>
      <w:r>
        <w:t xml:space="preserve">Other </w:t>
      </w:r>
      <w:r w:rsidRPr="003F2DC4">
        <w:t xml:space="preserve">Guests: Brad </w:t>
      </w:r>
      <w:proofErr w:type="spellStart"/>
      <w:r w:rsidRPr="003F2DC4">
        <w:t>Badgley</w:t>
      </w:r>
      <w:proofErr w:type="spellEnd"/>
      <w:r w:rsidRPr="003F2DC4">
        <w:t xml:space="preserve">, </w:t>
      </w:r>
      <w:r w:rsidR="00926823">
        <w:t xml:space="preserve">Pam Gannon, </w:t>
      </w:r>
      <w:r>
        <w:t>Liz Jason</w:t>
      </w:r>
      <w:r w:rsidR="00926823">
        <w:t xml:space="preserve"> (DSL)</w:t>
      </w:r>
      <w:r>
        <w:t xml:space="preserve">; </w:t>
      </w:r>
      <w:r w:rsidRPr="003F2DC4">
        <w:t>Scott Klemm</w:t>
      </w:r>
      <w:r w:rsidR="00926823">
        <w:t xml:space="preserve"> </w:t>
      </w:r>
      <w:r w:rsidRPr="003F2DC4">
        <w:t>(FCI)</w:t>
      </w:r>
    </w:p>
    <w:p w14:paraId="3D04B938" w14:textId="0CD4D4F5" w:rsidR="002A73D7" w:rsidRDefault="002A73D7" w:rsidP="002A73D7">
      <w:r>
        <w:t>Undergraduates</w:t>
      </w:r>
      <w:r w:rsidRPr="00DE12E7">
        <w:t xml:space="preserve">: </w:t>
      </w:r>
      <w:r w:rsidR="00926823">
        <w:t xml:space="preserve">Sam </w:t>
      </w:r>
      <w:proofErr w:type="spellStart"/>
      <w:r w:rsidR="00926823">
        <w:t>Ihns</w:t>
      </w:r>
      <w:proofErr w:type="spellEnd"/>
      <w:r>
        <w:t xml:space="preserve"> (IFC)</w:t>
      </w:r>
    </w:p>
    <w:p w14:paraId="715F2EAD" w14:textId="31A7E230" w:rsidR="00126FD3" w:rsidRDefault="00EA3DB7" w:rsidP="00126FD3">
      <w:pPr>
        <w:pStyle w:val="Heading1"/>
        <w:pBdr>
          <w:top w:val="single" w:sz="4" w:space="1" w:color="C00000"/>
          <w:bottom w:val="single" w:sz="12" w:space="1" w:color="C00000"/>
        </w:pBdr>
      </w:pPr>
      <w:r>
        <w:t>Welcome and Introductions</w:t>
      </w:r>
    </w:p>
    <w:p w14:paraId="735EF5A3" w14:textId="33A6E5E6" w:rsidR="00926823" w:rsidRDefault="001D5911" w:rsidP="005B269B">
      <w:pPr>
        <w:pStyle w:val="Default"/>
        <w:rPr>
          <w:rFonts w:asciiTheme="minorHAnsi" w:hAnsiTheme="minorHAnsi" w:cs="Arial"/>
          <w:sz w:val="21"/>
          <w:szCs w:val="21"/>
        </w:rPr>
      </w:pPr>
      <w:proofErr w:type="spellStart"/>
      <w:r>
        <w:rPr>
          <w:rFonts w:asciiTheme="minorHAnsi" w:hAnsiTheme="minorHAnsi" w:cs="Arial"/>
          <w:sz w:val="21"/>
          <w:szCs w:val="21"/>
        </w:rPr>
        <w:t>Akil</w:t>
      </w:r>
      <w:proofErr w:type="spellEnd"/>
      <w:r>
        <w:rPr>
          <w:rFonts w:asciiTheme="minorHAnsi" w:hAnsiTheme="minorHAnsi" w:cs="Arial"/>
          <w:sz w:val="21"/>
          <w:szCs w:val="21"/>
        </w:rPr>
        <w:t xml:space="preserve"> Middleton</w:t>
      </w:r>
      <w:r w:rsidR="007F2EB9">
        <w:rPr>
          <w:rFonts w:asciiTheme="minorHAnsi" w:hAnsiTheme="minorHAnsi" w:cs="Arial"/>
          <w:sz w:val="21"/>
          <w:szCs w:val="21"/>
        </w:rPr>
        <w:t xml:space="preserve"> </w:t>
      </w:r>
      <w:r w:rsidR="005B269B" w:rsidRPr="00AE5CB2">
        <w:rPr>
          <w:rFonts w:asciiTheme="minorHAnsi" w:hAnsiTheme="minorHAnsi" w:cs="Arial"/>
          <w:sz w:val="21"/>
          <w:szCs w:val="21"/>
        </w:rPr>
        <w:t>started off a round of intr</w:t>
      </w:r>
      <w:r w:rsidR="00AE5CB2" w:rsidRPr="00AE5CB2">
        <w:rPr>
          <w:rFonts w:asciiTheme="minorHAnsi" w:hAnsiTheme="minorHAnsi" w:cs="Arial"/>
          <w:sz w:val="21"/>
          <w:szCs w:val="21"/>
        </w:rPr>
        <w:t xml:space="preserve">oductions. </w:t>
      </w:r>
    </w:p>
    <w:p w14:paraId="51448BD7" w14:textId="62E8CC23" w:rsidR="00926823" w:rsidRPr="00060FD6" w:rsidRDefault="00926823" w:rsidP="00926823">
      <w:pPr>
        <w:pStyle w:val="Heading1"/>
        <w:pBdr>
          <w:top w:val="single" w:sz="4" w:space="0" w:color="C00000"/>
          <w:bottom w:val="single" w:sz="12" w:space="1" w:color="C00000"/>
        </w:pBdr>
        <w:rPr>
          <w:color w:val="auto"/>
        </w:rPr>
      </w:pPr>
      <w:r>
        <w:rPr>
          <w:color w:val="auto"/>
        </w:rPr>
        <w:t>Treasurer’s Report (</w:t>
      </w:r>
      <w:proofErr w:type="spellStart"/>
      <w:r>
        <w:rPr>
          <w:color w:val="auto"/>
        </w:rPr>
        <w:t>Akil</w:t>
      </w:r>
      <w:proofErr w:type="spellEnd"/>
      <w:r>
        <w:rPr>
          <w:color w:val="auto"/>
        </w:rPr>
        <w:t xml:space="preserve"> Middleton for Eric </w:t>
      </w:r>
      <w:proofErr w:type="spellStart"/>
      <w:r>
        <w:rPr>
          <w:color w:val="auto"/>
        </w:rPr>
        <w:t>Cigan</w:t>
      </w:r>
      <w:proofErr w:type="spellEnd"/>
      <w:r>
        <w:rPr>
          <w:color w:val="auto"/>
        </w:rPr>
        <w:t>)</w:t>
      </w:r>
    </w:p>
    <w:p w14:paraId="32628259" w14:textId="08D1C34E" w:rsidR="00F639F0" w:rsidRPr="00F639F0" w:rsidRDefault="00296881" w:rsidP="00F639F0">
      <w:pPr>
        <w:spacing w:before="0" w:after="0"/>
        <w:rPr>
          <w:rFonts w:eastAsia="Times New Roman" w:cs="Calibri"/>
          <w:color w:val="000000"/>
          <w:lang w:eastAsia="en-US"/>
        </w:rPr>
      </w:pPr>
      <w:proofErr w:type="spellStart"/>
      <w:r>
        <w:t>Akil</w:t>
      </w:r>
      <w:proofErr w:type="spellEnd"/>
      <w:r>
        <w:t xml:space="preserve"> Middleton presented the Treasurer’s Report from information from Eric </w:t>
      </w:r>
      <w:proofErr w:type="spellStart"/>
      <w:r>
        <w:t>Cigan</w:t>
      </w:r>
      <w:proofErr w:type="spellEnd"/>
      <w:r>
        <w:rPr>
          <w:rFonts w:eastAsia="Times New Roman" w:cs="Calibri"/>
          <w:iCs/>
          <w:color w:val="000000"/>
          <w:lang w:eastAsia="en-US"/>
        </w:rPr>
        <w:t xml:space="preserve">: </w:t>
      </w:r>
      <w:r w:rsidR="00F639F0" w:rsidRPr="00F639F0">
        <w:rPr>
          <w:rFonts w:eastAsia="Times New Roman" w:cs="Calibri"/>
          <w:iCs/>
          <w:color w:val="000000"/>
          <w:lang w:eastAsia="en-US"/>
        </w:rPr>
        <w:t>AILG’s financial condition continues to be solid. In terms of major budget categories, expenses for SLI and BSF are on track, and Accreditation program expenses are lagging due to accreditation visits being put on hold. However, since we expect there will be considerable work to implement revisions to the Accreditation Committee’s data collection forms and processes used for accreditation visits, we expect to see a pickup in accreditation expenses for the remainder of the 2018-19 fiscal year. </w:t>
      </w:r>
    </w:p>
    <w:p w14:paraId="082F4D07" w14:textId="77777777" w:rsidR="00F639F0" w:rsidRPr="00F639F0" w:rsidRDefault="00F639F0" w:rsidP="00F639F0">
      <w:pPr>
        <w:spacing w:before="0" w:after="0"/>
        <w:rPr>
          <w:rFonts w:eastAsia="Times New Roman" w:cs="Calibri"/>
          <w:color w:val="000000"/>
          <w:lang w:eastAsia="en-US"/>
        </w:rPr>
      </w:pPr>
    </w:p>
    <w:p w14:paraId="19AABDF7" w14:textId="0497EE5A" w:rsidR="00F639F0" w:rsidRPr="00F639F0" w:rsidRDefault="00A5448C" w:rsidP="00F639F0">
      <w:pPr>
        <w:spacing w:before="0" w:after="0"/>
        <w:rPr>
          <w:rFonts w:eastAsia="Times New Roman" w:cs="Calibri"/>
          <w:color w:val="000000"/>
          <w:lang w:eastAsia="en-US"/>
        </w:rPr>
      </w:pPr>
      <w:r>
        <w:rPr>
          <w:rFonts w:eastAsia="Times New Roman" w:cs="Calibri"/>
          <w:iCs/>
          <w:color w:val="000000"/>
          <w:lang w:eastAsia="en-US"/>
        </w:rPr>
        <w:t>O</w:t>
      </w:r>
      <w:r w:rsidR="00F639F0" w:rsidRPr="00F639F0">
        <w:rPr>
          <w:rFonts w:eastAsia="Times New Roman" w:cs="Calibri"/>
          <w:iCs/>
          <w:color w:val="000000"/>
          <w:lang w:eastAsia="en-US"/>
        </w:rPr>
        <w:t xml:space="preserve">nly a portion of the Education Committee budget </w:t>
      </w:r>
      <w:r>
        <w:rPr>
          <w:rFonts w:eastAsia="Times New Roman" w:cs="Calibri"/>
          <w:iCs/>
          <w:color w:val="000000"/>
          <w:lang w:eastAsia="en-US"/>
        </w:rPr>
        <w:t xml:space="preserve">has been used </w:t>
      </w:r>
      <w:r w:rsidR="00F639F0" w:rsidRPr="00F639F0">
        <w:rPr>
          <w:rFonts w:eastAsia="Times New Roman" w:cs="Calibri"/>
          <w:iCs/>
          <w:color w:val="000000"/>
          <w:lang w:eastAsia="en-US"/>
        </w:rPr>
        <w:t>to date, but we expect to use part of the budget to support the first annual Bob Ferrara Alumni Alumni/Alumnae event that's being planned for May. </w:t>
      </w:r>
    </w:p>
    <w:p w14:paraId="46467DF4" w14:textId="77777777" w:rsidR="00F639F0" w:rsidRPr="00F639F0" w:rsidRDefault="00F639F0" w:rsidP="00F639F0">
      <w:pPr>
        <w:spacing w:before="0" w:after="0"/>
        <w:rPr>
          <w:rFonts w:eastAsia="Times New Roman" w:cs="Calibri"/>
          <w:color w:val="000000"/>
          <w:lang w:eastAsia="en-US"/>
        </w:rPr>
      </w:pPr>
      <w:r w:rsidRPr="00F639F0">
        <w:rPr>
          <w:rFonts w:eastAsia="Times New Roman" w:cs="Calibri"/>
          <w:iCs/>
          <w:color w:val="000000"/>
          <w:lang w:eastAsia="en-US"/>
        </w:rPr>
        <w:t> </w:t>
      </w:r>
    </w:p>
    <w:p w14:paraId="7F165298" w14:textId="2F306EB1" w:rsidR="005A4B57" w:rsidRDefault="00F639F0" w:rsidP="00F639F0">
      <w:pPr>
        <w:spacing w:before="0" w:after="0"/>
        <w:rPr>
          <w:rFonts w:eastAsia="Times New Roman" w:cs="Calibri"/>
          <w:iCs/>
          <w:color w:val="000000"/>
          <w:lang w:eastAsia="en-US"/>
        </w:rPr>
      </w:pPr>
      <w:r w:rsidRPr="00F639F0">
        <w:rPr>
          <w:rFonts w:eastAsia="Times New Roman" w:cs="Calibri"/>
          <w:iCs/>
          <w:color w:val="000000"/>
          <w:lang w:eastAsia="en-US"/>
        </w:rPr>
        <w:t>We have als</w:t>
      </w:r>
      <w:r w:rsidR="00A5448C">
        <w:rPr>
          <w:rFonts w:eastAsia="Times New Roman" w:cs="Calibri"/>
          <w:iCs/>
          <w:color w:val="000000"/>
          <w:lang w:eastAsia="en-US"/>
        </w:rPr>
        <w:t>o begun t</w:t>
      </w:r>
      <w:r w:rsidRPr="00F639F0">
        <w:rPr>
          <w:rFonts w:eastAsia="Times New Roman" w:cs="Calibri"/>
          <w:iCs/>
          <w:color w:val="000000"/>
          <w:lang w:eastAsia="en-US"/>
        </w:rPr>
        <w:t>he process of drafting our FY2019-20 budget, and will be presenting the AILG board’s proposed budget at the April plenary. </w:t>
      </w:r>
    </w:p>
    <w:p w14:paraId="2332F715" w14:textId="77777777" w:rsidR="005A4B57" w:rsidRDefault="005A4B57" w:rsidP="005A4B57">
      <w:pPr>
        <w:pStyle w:val="Heading1"/>
        <w:pBdr>
          <w:top w:val="single" w:sz="4" w:space="1" w:color="C00000"/>
          <w:bottom w:val="single" w:sz="12" w:space="1" w:color="C00000"/>
        </w:pBdr>
      </w:pPr>
      <w:r>
        <w:t xml:space="preserve">FSILG Office Update (Brad </w:t>
      </w:r>
      <w:proofErr w:type="spellStart"/>
      <w:r>
        <w:t>Badgley</w:t>
      </w:r>
      <w:proofErr w:type="spellEnd"/>
      <w:r>
        <w:t>)</w:t>
      </w:r>
    </w:p>
    <w:p w14:paraId="753DA0B1" w14:textId="2A3D5B49" w:rsidR="005A4B57" w:rsidRDefault="00C15631" w:rsidP="005A4B57">
      <w:pPr>
        <w:rPr>
          <w:bCs/>
        </w:rPr>
      </w:pPr>
      <w:r>
        <w:rPr>
          <w:bCs/>
        </w:rPr>
        <w:t>The 3</w:t>
      </w:r>
      <w:r w:rsidRPr="00C15631">
        <w:rPr>
          <w:bCs/>
          <w:vertAlign w:val="superscript"/>
        </w:rPr>
        <w:t>rd</w:t>
      </w:r>
      <w:r>
        <w:rPr>
          <w:bCs/>
        </w:rPr>
        <w:t xml:space="preserve"> Annual Student Leadership Retreat was held at Endicott House at the beginning of the month. </w:t>
      </w:r>
    </w:p>
    <w:p w14:paraId="516233FA" w14:textId="12AA2A22" w:rsidR="00C15631" w:rsidRDefault="00C15631" w:rsidP="00C15631">
      <w:pPr>
        <w:spacing w:before="0" w:after="0"/>
        <w:rPr>
          <w:bCs/>
          <w:color w:val="000000" w:themeColor="text1"/>
        </w:rPr>
      </w:pPr>
      <w:r>
        <w:rPr>
          <w:bCs/>
        </w:rPr>
        <w:t xml:space="preserve">The Executive Boards of the </w:t>
      </w:r>
      <w:proofErr w:type="spellStart"/>
      <w:r>
        <w:rPr>
          <w:bCs/>
        </w:rPr>
        <w:t>Panhel</w:t>
      </w:r>
      <w:proofErr w:type="spellEnd"/>
      <w:r>
        <w:rPr>
          <w:bCs/>
        </w:rPr>
        <w:t xml:space="preserve"> and IFC will be going </w:t>
      </w:r>
      <w:r w:rsidRPr="00C15631">
        <w:rPr>
          <w:bCs/>
          <w:color w:val="000000" w:themeColor="text1"/>
        </w:rPr>
        <w:t xml:space="preserve">to the </w:t>
      </w:r>
      <w:r w:rsidRPr="00C15631">
        <w:rPr>
          <w:rFonts w:cs="Arial"/>
          <w:color w:val="000000" w:themeColor="text1"/>
          <w:shd w:val="clear" w:color="auto" w:fill="FFFFFF"/>
        </w:rPr>
        <w:t>Northeast </w:t>
      </w:r>
      <w:r w:rsidRPr="00C15631">
        <w:rPr>
          <w:rStyle w:val="Emphasis"/>
          <w:rFonts w:cs="Arial"/>
          <w:bCs/>
          <w:i w:val="0"/>
          <w:iCs w:val="0"/>
          <w:color w:val="000000" w:themeColor="text1"/>
          <w:shd w:val="clear" w:color="auto" w:fill="FFFFFF"/>
        </w:rPr>
        <w:t>Greek</w:t>
      </w:r>
      <w:r w:rsidRPr="00C15631">
        <w:rPr>
          <w:rFonts w:cs="Arial"/>
          <w:color w:val="000000" w:themeColor="text1"/>
          <w:shd w:val="clear" w:color="auto" w:fill="FFFFFF"/>
        </w:rPr>
        <w:t> Leadership Association (</w:t>
      </w:r>
      <w:r w:rsidRPr="00C15631">
        <w:rPr>
          <w:rStyle w:val="Emphasis"/>
          <w:rFonts w:cs="Arial"/>
          <w:bCs/>
          <w:i w:val="0"/>
          <w:iCs w:val="0"/>
          <w:color w:val="000000" w:themeColor="text1"/>
          <w:shd w:val="clear" w:color="auto" w:fill="FFFFFF"/>
        </w:rPr>
        <w:t>NEGLA</w:t>
      </w:r>
      <w:r w:rsidRPr="00C15631">
        <w:rPr>
          <w:rFonts w:cs="Arial"/>
          <w:color w:val="000000" w:themeColor="text1"/>
          <w:shd w:val="clear" w:color="auto" w:fill="FFFFFF"/>
        </w:rPr>
        <w:t>)</w:t>
      </w:r>
      <w:r w:rsidRPr="00C15631">
        <w:rPr>
          <w:bCs/>
          <w:color w:val="000000" w:themeColor="text1"/>
        </w:rPr>
        <w:t xml:space="preserve"> Annual Conference. </w:t>
      </w:r>
    </w:p>
    <w:p w14:paraId="251F049D" w14:textId="77777777" w:rsidR="00C15631" w:rsidRDefault="00C15631" w:rsidP="00C15631">
      <w:pPr>
        <w:spacing w:before="0" w:after="0"/>
        <w:rPr>
          <w:bCs/>
          <w:color w:val="000000" w:themeColor="text1"/>
        </w:rPr>
      </w:pPr>
    </w:p>
    <w:p w14:paraId="39B656F6" w14:textId="61E1A187" w:rsidR="005A4B57" w:rsidRPr="00C15631" w:rsidRDefault="00B8484F" w:rsidP="00F639F0">
      <w:pPr>
        <w:spacing w:before="0" w:after="0"/>
        <w:rPr>
          <w:bCs/>
          <w:color w:val="000000" w:themeColor="text1"/>
        </w:rPr>
      </w:pPr>
      <w:r>
        <w:rPr>
          <w:bCs/>
          <w:color w:val="000000" w:themeColor="text1"/>
        </w:rPr>
        <w:t>Both t</w:t>
      </w:r>
      <w:r w:rsidR="00C15631">
        <w:rPr>
          <w:bCs/>
          <w:color w:val="000000" w:themeColor="text1"/>
        </w:rPr>
        <w:t xml:space="preserve">he IFC and </w:t>
      </w:r>
      <w:proofErr w:type="spellStart"/>
      <w:r w:rsidR="00C15631">
        <w:rPr>
          <w:bCs/>
          <w:color w:val="000000" w:themeColor="text1"/>
        </w:rPr>
        <w:t>Panhel</w:t>
      </w:r>
      <w:proofErr w:type="spellEnd"/>
      <w:r w:rsidR="00C15631">
        <w:rPr>
          <w:bCs/>
          <w:color w:val="000000" w:themeColor="text1"/>
        </w:rPr>
        <w:t xml:space="preserve"> have new officers. </w:t>
      </w:r>
    </w:p>
    <w:p w14:paraId="40DCC255" w14:textId="4639FF15" w:rsidR="009F226A" w:rsidRPr="00BD61E1" w:rsidRDefault="009F226A" w:rsidP="009F226A">
      <w:pPr>
        <w:pStyle w:val="Heading1"/>
        <w:pBdr>
          <w:top w:val="single" w:sz="4" w:space="1" w:color="C00000"/>
          <w:bottom w:val="single" w:sz="12" w:space="1" w:color="C00000"/>
        </w:pBdr>
        <w:rPr>
          <w:color w:val="auto"/>
        </w:rPr>
      </w:pPr>
      <w:r>
        <w:rPr>
          <w:color w:val="auto"/>
        </w:rPr>
        <w:lastRenderedPageBreak/>
        <w:t xml:space="preserve">Facilities </w:t>
      </w:r>
      <w:r w:rsidR="00E53AB1">
        <w:rPr>
          <w:color w:val="auto"/>
        </w:rPr>
        <w:t>Renewal Update</w:t>
      </w:r>
      <w:r w:rsidR="005B408E">
        <w:rPr>
          <w:color w:val="auto"/>
        </w:rPr>
        <w:t xml:space="preserve"> (</w:t>
      </w:r>
      <w:r w:rsidR="00E53AB1">
        <w:rPr>
          <w:color w:val="auto"/>
        </w:rPr>
        <w:t>Pam Gannon</w:t>
      </w:r>
      <w:r w:rsidRPr="00BD61E1">
        <w:rPr>
          <w:color w:val="auto"/>
        </w:rPr>
        <w:t>)</w:t>
      </w:r>
    </w:p>
    <w:p w14:paraId="457847AB" w14:textId="18306EDA" w:rsidR="0009083C" w:rsidRDefault="00E53AB1" w:rsidP="009F226A">
      <w:r>
        <w:t xml:space="preserve">Pam </w:t>
      </w:r>
      <w:r w:rsidR="0009083C">
        <w:t xml:space="preserve">Gannon </w:t>
      </w:r>
      <w:r>
        <w:t xml:space="preserve">noted that renewal efforts are being coordinated through the FSILG Facilities Renewal Committee, which is comprised of representatives from the AILG, DSL, and MIT Facilities, and through the AILG Facilities Committee. The </w:t>
      </w:r>
      <w:r w:rsidR="0009083C">
        <w:t>effort is</w:t>
      </w:r>
      <w:r>
        <w:t xml:space="preserve"> focusing on life-safety </w:t>
      </w:r>
      <w:r w:rsidR="0009083C">
        <w:t xml:space="preserve">systems: fire alarms, sprinklers and door hardware and egress. The committees are working to get accurate cost estimates to consider addressing improvements as community-wide projects. </w:t>
      </w:r>
    </w:p>
    <w:p w14:paraId="38ECA7F2" w14:textId="0794105C" w:rsidR="0009083C" w:rsidRDefault="0009083C" w:rsidP="009F226A">
      <w:r>
        <w:t xml:space="preserve">The Renewal Committee is also working with MIT Resource Development to increase support for the IRDF. The IRDF will have a micro-challenge for the MIT 24-hour challenge on Pi Day: </w:t>
      </w:r>
      <w:proofErr w:type="gramStart"/>
      <w:r>
        <w:t>the</w:t>
      </w:r>
      <w:proofErr w:type="gramEnd"/>
      <w:r>
        <w:t xml:space="preserve"> Sigma Alpha Epsilon 484 Foundation has generously offered a $25,000 challenge gift. </w:t>
      </w:r>
    </w:p>
    <w:p w14:paraId="6F7535A1" w14:textId="25EF576A" w:rsidR="0009083C" w:rsidRDefault="0009083C" w:rsidP="009F226A">
      <w:r>
        <w:t xml:space="preserve">An update on Facilities Renewal Plans (formerly Facilities Action Plans): Tom </w:t>
      </w:r>
      <w:proofErr w:type="spellStart"/>
      <w:r>
        <w:t>Stohlman</w:t>
      </w:r>
      <w:proofErr w:type="spellEnd"/>
      <w:r>
        <w:t xml:space="preserve"> has contacted organizations that have not yet </w:t>
      </w:r>
      <w:r w:rsidR="00B8484F">
        <w:t xml:space="preserve">met with him or </w:t>
      </w:r>
      <w:r>
        <w:t xml:space="preserve">submitted a plan. </w:t>
      </w:r>
    </w:p>
    <w:p w14:paraId="45456C43" w14:textId="11AC2EEF" w:rsidR="006F6872" w:rsidRDefault="00685254" w:rsidP="00CB1BDE">
      <w:pPr>
        <w:pStyle w:val="Heading1"/>
        <w:pBdr>
          <w:top w:val="single" w:sz="4" w:space="1" w:color="C00000"/>
          <w:bottom w:val="single" w:sz="12" w:space="1" w:color="C00000"/>
        </w:pBdr>
      </w:pPr>
      <w:r>
        <w:t>S</w:t>
      </w:r>
      <w:r w:rsidR="00B8484F">
        <w:t>pecial Program: Sexual Misconduct: Prevention and Response</w:t>
      </w:r>
    </w:p>
    <w:p w14:paraId="02FB1D0C" w14:textId="7CACEF44" w:rsidR="00FB36D6" w:rsidRDefault="00B8484F" w:rsidP="00F24581">
      <w:pPr>
        <w:spacing w:before="0" w:after="0"/>
        <w:rPr>
          <w:bCs/>
        </w:rPr>
      </w:pPr>
      <w:r w:rsidRPr="00B8484F">
        <w:rPr>
          <w:bCs/>
        </w:rPr>
        <w:t>Kelley Adams</w:t>
      </w:r>
      <w:r w:rsidR="00F24581">
        <w:rPr>
          <w:bCs/>
        </w:rPr>
        <w:t>,</w:t>
      </w:r>
      <w:r w:rsidR="00F24581" w:rsidRPr="00F24581">
        <w:t xml:space="preserve"> </w:t>
      </w:r>
      <w:r w:rsidR="00F24581">
        <w:t>Assistant Dean and Director, Violence Prevention &amp; Response,</w:t>
      </w:r>
      <w:r w:rsidR="00F24581">
        <w:rPr>
          <w:sz w:val="24"/>
          <w:szCs w:val="24"/>
        </w:rPr>
        <w:t xml:space="preserve"> </w:t>
      </w:r>
      <w:r>
        <w:rPr>
          <w:bCs/>
        </w:rPr>
        <w:t>and Sarah Rankin</w:t>
      </w:r>
      <w:r w:rsidR="00F24581">
        <w:rPr>
          <w:bCs/>
        </w:rPr>
        <w:t>,</w:t>
      </w:r>
      <w:r>
        <w:rPr>
          <w:bCs/>
        </w:rPr>
        <w:t xml:space="preserve"> </w:t>
      </w:r>
      <w:r w:rsidR="00F24581">
        <w:t>Institute Title IX Coordinator, Title IX and Bias Response</w:t>
      </w:r>
      <w:r w:rsidR="00F24581">
        <w:rPr>
          <w:sz w:val="24"/>
          <w:szCs w:val="24"/>
        </w:rPr>
        <w:t xml:space="preserve"> </w:t>
      </w:r>
      <w:r w:rsidR="00F24581">
        <w:rPr>
          <w:bCs/>
        </w:rPr>
        <w:t>presented a program on Sexual Misconduct: Prevention and Response</w:t>
      </w:r>
    </w:p>
    <w:p w14:paraId="10E008E2" w14:textId="77777777" w:rsidR="00D1300F" w:rsidRDefault="00D1300F" w:rsidP="00F24581">
      <w:pPr>
        <w:spacing w:before="0" w:after="0"/>
        <w:rPr>
          <w:bCs/>
        </w:rPr>
      </w:pPr>
    </w:p>
    <w:p w14:paraId="116408A1" w14:textId="7C923AA0" w:rsidR="00F24581" w:rsidRPr="00F24581" w:rsidRDefault="00F24581" w:rsidP="00F24581">
      <w:pPr>
        <w:spacing w:before="0" w:after="0"/>
        <w:rPr>
          <w:sz w:val="24"/>
          <w:szCs w:val="24"/>
        </w:rPr>
      </w:pPr>
      <w:r>
        <w:rPr>
          <w:bCs/>
        </w:rPr>
        <w:t>The program in</w:t>
      </w:r>
      <w:r w:rsidR="00780EB3">
        <w:rPr>
          <w:bCs/>
        </w:rPr>
        <w:t>c</w:t>
      </w:r>
      <w:r>
        <w:rPr>
          <w:bCs/>
        </w:rPr>
        <w:t>luded:</w:t>
      </w:r>
    </w:p>
    <w:p w14:paraId="1A4EBF5C" w14:textId="638AA3AD" w:rsidR="00FB36D6" w:rsidRDefault="00780EB3" w:rsidP="00FB36D6">
      <w:pPr>
        <w:pStyle w:val="ListParagraph"/>
        <w:numPr>
          <w:ilvl w:val="0"/>
          <w:numId w:val="4"/>
        </w:numPr>
      </w:pPr>
      <w:r>
        <w:t>An o</w:t>
      </w:r>
      <w:r w:rsidR="00F24581">
        <w:t>verview of sexual misconduct</w:t>
      </w:r>
      <w:r>
        <w:t>,</w:t>
      </w:r>
      <w:r w:rsidR="00F24581">
        <w:t xml:space="preserve"> terminology, national and MIT data</w:t>
      </w:r>
    </w:p>
    <w:p w14:paraId="45B24252" w14:textId="0347C7B2" w:rsidR="00F24581" w:rsidRDefault="00780EB3" w:rsidP="00FB36D6">
      <w:pPr>
        <w:pStyle w:val="ListParagraph"/>
        <w:numPr>
          <w:ilvl w:val="0"/>
          <w:numId w:val="4"/>
        </w:numPr>
      </w:pPr>
      <w:r>
        <w:t>MIT’s responses and resources</w:t>
      </w:r>
    </w:p>
    <w:p w14:paraId="73C4A37F" w14:textId="689392FF" w:rsidR="00780EB3" w:rsidRDefault="00780EB3" w:rsidP="00FB36D6">
      <w:pPr>
        <w:pStyle w:val="ListParagraph"/>
        <w:numPr>
          <w:ilvl w:val="0"/>
          <w:numId w:val="4"/>
        </w:numPr>
      </w:pPr>
      <w:r>
        <w:t>MIT’s prevention and education initiatives</w:t>
      </w:r>
    </w:p>
    <w:p w14:paraId="007B21E6" w14:textId="7FFEF054" w:rsidR="008E4601" w:rsidRDefault="008E4601" w:rsidP="00FB36D6">
      <w:pPr>
        <w:pStyle w:val="ListParagraph"/>
        <w:numPr>
          <w:ilvl w:val="0"/>
          <w:numId w:val="4"/>
        </w:numPr>
      </w:pPr>
      <w:r>
        <w:t>References</w:t>
      </w:r>
    </w:p>
    <w:p w14:paraId="4880F6D7" w14:textId="351C5EDB" w:rsidR="00780EB3" w:rsidRDefault="00780EB3" w:rsidP="00780EB3">
      <w:r>
        <w:t>The presentation was followed by a question and answer session. Slides are posted on the AILG web site.</w:t>
      </w:r>
    </w:p>
    <w:p w14:paraId="1A1BCE34" w14:textId="7EFFEA67" w:rsidR="00E42C7F" w:rsidRDefault="00E42C7F" w:rsidP="00E42C7F">
      <w:pPr>
        <w:pStyle w:val="Heading1"/>
        <w:pBdr>
          <w:top w:val="single" w:sz="4" w:space="1" w:color="C00000"/>
          <w:bottom w:val="single" w:sz="12" w:space="1" w:color="C00000"/>
        </w:pBdr>
      </w:pPr>
      <w:r>
        <w:t>Announcements</w:t>
      </w:r>
      <w:r w:rsidR="00D1300F">
        <w:t xml:space="preserve"> / Other Business</w:t>
      </w:r>
    </w:p>
    <w:p w14:paraId="0DA9732B" w14:textId="1F77F7A1" w:rsidR="007A77C2" w:rsidRDefault="00A34A5D" w:rsidP="008F0398">
      <w:pPr>
        <w:pStyle w:val="Default"/>
        <w:numPr>
          <w:ilvl w:val="0"/>
          <w:numId w:val="8"/>
        </w:numPr>
        <w:rPr>
          <w:rFonts w:asciiTheme="minorHAnsi" w:hAnsiTheme="minorHAnsi" w:cs="Arial"/>
          <w:sz w:val="21"/>
          <w:szCs w:val="21"/>
        </w:rPr>
      </w:pPr>
      <w:r>
        <w:rPr>
          <w:rFonts w:asciiTheme="minorHAnsi" w:hAnsiTheme="minorHAnsi" w:cs="Arial"/>
          <w:sz w:val="21"/>
          <w:szCs w:val="21"/>
        </w:rPr>
        <w:t xml:space="preserve">Elena Byrne, Assistant Director for Students/Alumni Relations and the MITAA-AILG liaison, </w:t>
      </w:r>
      <w:r w:rsidR="00591A1F">
        <w:rPr>
          <w:rFonts w:asciiTheme="minorHAnsi" w:hAnsiTheme="minorHAnsi" w:cs="Arial"/>
          <w:sz w:val="21"/>
          <w:szCs w:val="21"/>
        </w:rPr>
        <w:t xml:space="preserve">encouraged organizations to register for Tech Reunion receptions. </w:t>
      </w:r>
    </w:p>
    <w:p w14:paraId="5863AC8F" w14:textId="33A29282" w:rsidR="00591A1F" w:rsidRDefault="00591A1F" w:rsidP="008F0398">
      <w:pPr>
        <w:pStyle w:val="Default"/>
        <w:numPr>
          <w:ilvl w:val="0"/>
          <w:numId w:val="8"/>
        </w:numPr>
        <w:rPr>
          <w:rFonts w:asciiTheme="minorHAnsi" w:hAnsiTheme="minorHAnsi" w:cs="Arial"/>
          <w:sz w:val="21"/>
          <w:szCs w:val="21"/>
        </w:rPr>
      </w:pPr>
      <w:r>
        <w:rPr>
          <w:rFonts w:asciiTheme="minorHAnsi" w:hAnsiTheme="minorHAnsi" w:cs="Arial"/>
          <w:sz w:val="21"/>
          <w:szCs w:val="21"/>
        </w:rPr>
        <w:t>An accreditation survey will be sent out soon</w:t>
      </w:r>
    </w:p>
    <w:p w14:paraId="7EDB5E76" w14:textId="7265F31C" w:rsidR="00591A1F" w:rsidRDefault="00591A1F" w:rsidP="008F0398">
      <w:pPr>
        <w:pStyle w:val="Default"/>
        <w:numPr>
          <w:ilvl w:val="0"/>
          <w:numId w:val="8"/>
        </w:numPr>
        <w:rPr>
          <w:rFonts w:asciiTheme="minorHAnsi" w:hAnsiTheme="minorHAnsi" w:cs="Arial"/>
          <w:sz w:val="21"/>
          <w:szCs w:val="21"/>
        </w:rPr>
      </w:pPr>
      <w:r>
        <w:rPr>
          <w:rFonts w:asciiTheme="minorHAnsi" w:hAnsiTheme="minorHAnsi" w:cs="Arial"/>
          <w:sz w:val="21"/>
          <w:szCs w:val="21"/>
        </w:rPr>
        <w:t>The first annual Bob Ferrara Alumni/ae Retreat will be held on Saturday, May 18.</w:t>
      </w:r>
    </w:p>
    <w:p w14:paraId="20516F41" w14:textId="1BC5BFA5" w:rsidR="00591A1F" w:rsidRDefault="00591A1F" w:rsidP="008F0398">
      <w:pPr>
        <w:pStyle w:val="Default"/>
        <w:numPr>
          <w:ilvl w:val="0"/>
          <w:numId w:val="8"/>
        </w:numPr>
        <w:rPr>
          <w:rFonts w:asciiTheme="minorHAnsi" w:hAnsiTheme="minorHAnsi" w:cs="Arial"/>
          <w:sz w:val="21"/>
          <w:szCs w:val="21"/>
        </w:rPr>
      </w:pPr>
      <w:r>
        <w:rPr>
          <w:rFonts w:asciiTheme="minorHAnsi" w:hAnsiTheme="minorHAnsi" w:cs="Arial"/>
          <w:sz w:val="21"/>
          <w:szCs w:val="21"/>
        </w:rPr>
        <w:t>Upcoming meeting dates</w:t>
      </w:r>
    </w:p>
    <w:p w14:paraId="499A2B27" w14:textId="0AD0F22D" w:rsidR="009B6D7E" w:rsidRDefault="002B7272" w:rsidP="009B6D7E">
      <w:pPr>
        <w:pStyle w:val="Default"/>
        <w:numPr>
          <w:ilvl w:val="1"/>
          <w:numId w:val="8"/>
        </w:numPr>
        <w:rPr>
          <w:rFonts w:asciiTheme="minorHAnsi" w:hAnsiTheme="minorHAnsi" w:cs="Arial"/>
          <w:sz w:val="21"/>
          <w:szCs w:val="21"/>
        </w:rPr>
      </w:pPr>
      <w:r w:rsidRPr="009B6D7E">
        <w:rPr>
          <w:rFonts w:asciiTheme="minorHAnsi" w:hAnsiTheme="minorHAnsi" w:cs="Arial"/>
          <w:sz w:val="21"/>
          <w:szCs w:val="21"/>
        </w:rPr>
        <w:t xml:space="preserve">Next Board </w:t>
      </w:r>
      <w:r w:rsidR="00D7755B" w:rsidRPr="009B6D7E">
        <w:rPr>
          <w:rFonts w:asciiTheme="minorHAnsi" w:hAnsiTheme="minorHAnsi" w:cs="Arial"/>
          <w:sz w:val="21"/>
          <w:szCs w:val="21"/>
        </w:rPr>
        <w:t xml:space="preserve">meeting </w:t>
      </w:r>
      <w:r w:rsidR="009B6D7E">
        <w:rPr>
          <w:rFonts w:asciiTheme="minorHAnsi" w:hAnsiTheme="minorHAnsi" w:cs="Arial"/>
          <w:sz w:val="21"/>
          <w:szCs w:val="21"/>
        </w:rPr>
        <w:t>-</w:t>
      </w:r>
      <w:r w:rsidR="00D7755B" w:rsidRPr="009B6D7E">
        <w:rPr>
          <w:rFonts w:asciiTheme="minorHAnsi" w:hAnsiTheme="minorHAnsi" w:cs="Arial"/>
          <w:sz w:val="21"/>
          <w:szCs w:val="21"/>
        </w:rPr>
        <w:t xml:space="preserve"> </w:t>
      </w:r>
      <w:r w:rsidR="009B6D7E">
        <w:rPr>
          <w:rFonts w:asciiTheme="minorHAnsi" w:hAnsiTheme="minorHAnsi" w:cs="Arial"/>
          <w:sz w:val="21"/>
          <w:szCs w:val="21"/>
        </w:rPr>
        <w:t>March 7</w:t>
      </w:r>
      <w:r w:rsidR="009B6D7E" w:rsidRPr="009B6D7E">
        <w:rPr>
          <w:rFonts w:asciiTheme="minorHAnsi" w:hAnsiTheme="minorHAnsi" w:cs="Arial"/>
          <w:sz w:val="21"/>
          <w:szCs w:val="21"/>
          <w:vertAlign w:val="superscript"/>
        </w:rPr>
        <w:t>th</w:t>
      </w:r>
    </w:p>
    <w:p w14:paraId="351C6936" w14:textId="77777777" w:rsidR="009B6D7E" w:rsidRDefault="009B6D7E" w:rsidP="009B6D7E">
      <w:pPr>
        <w:pStyle w:val="Default"/>
        <w:numPr>
          <w:ilvl w:val="1"/>
          <w:numId w:val="8"/>
        </w:numPr>
        <w:rPr>
          <w:rFonts w:asciiTheme="minorHAnsi" w:hAnsiTheme="minorHAnsi" w:cs="Arial"/>
          <w:sz w:val="21"/>
          <w:szCs w:val="21"/>
        </w:rPr>
      </w:pPr>
      <w:r>
        <w:rPr>
          <w:rFonts w:asciiTheme="minorHAnsi" w:hAnsiTheme="minorHAnsi" w:cs="Arial"/>
          <w:sz w:val="21"/>
          <w:szCs w:val="21"/>
        </w:rPr>
        <w:t>Next plenary – April 10</w:t>
      </w:r>
      <w:r w:rsidRPr="009B6D7E">
        <w:rPr>
          <w:rFonts w:asciiTheme="minorHAnsi" w:hAnsiTheme="minorHAnsi" w:cs="Arial"/>
          <w:sz w:val="21"/>
          <w:szCs w:val="21"/>
          <w:vertAlign w:val="superscript"/>
        </w:rPr>
        <w:t>th</w:t>
      </w:r>
      <w:r>
        <w:rPr>
          <w:rFonts w:asciiTheme="minorHAnsi" w:hAnsiTheme="minorHAnsi" w:cs="Arial"/>
          <w:sz w:val="21"/>
          <w:szCs w:val="21"/>
        </w:rPr>
        <w:t xml:space="preserve"> (</w:t>
      </w:r>
      <w:proofErr w:type="spellStart"/>
      <w:r>
        <w:rPr>
          <w:rFonts w:asciiTheme="minorHAnsi" w:hAnsiTheme="minorHAnsi" w:cs="Arial"/>
          <w:sz w:val="21"/>
          <w:szCs w:val="21"/>
        </w:rPr>
        <w:t>moring</w:t>
      </w:r>
      <w:proofErr w:type="spellEnd"/>
      <w:r>
        <w:rPr>
          <w:rFonts w:asciiTheme="minorHAnsi" w:hAnsiTheme="minorHAnsi" w:cs="Arial"/>
          <w:sz w:val="21"/>
          <w:szCs w:val="21"/>
        </w:rPr>
        <w:t xml:space="preserve"> meeting)</w:t>
      </w:r>
    </w:p>
    <w:p w14:paraId="39E731B7" w14:textId="0ED85717" w:rsidR="00D7755B" w:rsidRPr="009B6D7E" w:rsidRDefault="009B6D7E" w:rsidP="009B6D7E">
      <w:pPr>
        <w:pStyle w:val="Default"/>
        <w:numPr>
          <w:ilvl w:val="1"/>
          <w:numId w:val="8"/>
        </w:numPr>
        <w:rPr>
          <w:rFonts w:asciiTheme="minorHAnsi" w:hAnsiTheme="minorHAnsi" w:cs="Arial"/>
          <w:sz w:val="21"/>
          <w:szCs w:val="21"/>
        </w:rPr>
      </w:pPr>
      <w:r>
        <w:rPr>
          <w:rFonts w:asciiTheme="minorHAnsi" w:hAnsiTheme="minorHAnsi" w:cs="Arial"/>
          <w:sz w:val="21"/>
          <w:szCs w:val="21"/>
        </w:rPr>
        <w:t>AILG Annual Meeting – May 29</w:t>
      </w:r>
      <w:r w:rsidRPr="009B6D7E">
        <w:rPr>
          <w:rFonts w:asciiTheme="minorHAnsi" w:hAnsiTheme="minorHAnsi" w:cs="Arial"/>
          <w:sz w:val="21"/>
          <w:szCs w:val="21"/>
          <w:vertAlign w:val="superscript"/>
        </w:rPr>
        <w:t>th</w:t>
      </w:r>
      <w:r>
        <w:rPr>
          <w:rFonts w:asciiTheme="minorHAnsi" w:hAnsiTheme="minorHAnsi" w:cs="Arial"/>
          <w:sz w:val="21"/>
          <w:szCs w:val="21"/>
        </w:rPr>
        <w:t xml:space="preserve"> </w:t>
      </w:r>
      <w:r w:rsidR="002B7272" w:rsidRPr="009B6D7E">
        <w:rPr>
          <w:rFonts w:asciiTheme="minorHAnsi" w:hAnsiTheme="minorHAnsi" w:cs="Arial"/>
          <w:sz w:val="21"/>
          <w:szCs w:val="21"/>
        </w:rPr>
        <w:t xml:space="preserve"> </w:t>
      </w:r>
    </w:p>
    <w:p w14:paraId="202D4E9F" w14:textId="77777777" w:rsidR="009B6D7E" w:rsidRDefault="009B6D7E" w:rsidP="008F0398">
      <w:pPr>
        <w:pStyle w:val="Default"/>
        <w:numPr>
          <w:ilvl w:val="0"/>
          <w:numId w:val="8"/>
        </w:numPr>
        <w:rPr>
          <w:rFonts w:asciiTheme="minorHAnsi" w:hAnsiTheme="minorHAnsi" w:cs="Arial"/>
          <w:sz w:val="21"/>
          <w:szCs w:val="21"/>
        </w:rPr>
      </w:pPr>
      <w:r>
        <w:rPr>
          <w:rFonts w:asciiTheme="minorHAnsi" w:hAnsiTheme="minorHAnsi" w:cs="Arial"/>
          <w:sz w:val="21"/>
          <w:szCs w:val="21"/>
        </w:rPr>
        <w:t xml:space="preserve">FCI (Scott Klemm) </w:t>
      </w:r>
    </w:p>
    <w:p w14:paraId="655EC25A" w14:textId="0FD115C3" w:rsidR="00D7755B" w:rsidRDefault="009B6D7E" w:rsidP="009B6D7E">
      <w:pPr>
        <w:pStyle w:val="Default"/>
        <w:numPr>
          <w:ilvl w:val="1"/>
          <w:numId w:val="8"/>
        </w:numPr>
        <w:rPr>
          <w:rFonts w:asciiTheme="minorHAnsi" w:hAnsiTheme="minorHAnsi" w:cs="Arial"/>
          <w:sz w:val="21"/>
          <w:szCs w:val="21"/>
        </w:rPr>
      </w:pPr>
      <w:r>
        <w:rPr>
          <w:rFonts w:asciiTheme="minorHAnsi" w:hAnsiTheme="minorHAnsi" w:cs="Arial"/>
          <w:sz w:val="21"/>
          <w:szCs w:val="21"/>
        </w:rPr>
        <w:t xml:space="preserve">The FCI will be sending out the house bill survey </w:t>
      </w:r>
      <w:r w:rsidR="005077B1">
        <w:rPr>
          <w:rFonts w:asciiTheme="minorHAnsi" w:hAnsiTheme="minorHAnsi" w:cs="Arial"/>
          <w:sz w:val="21"/>
          <w:szCs w:val="21"/>
        </w:rPr>
        <w:t xml:space="preserve">and </w:t>
      </w:r>
      <w:r w:rsidR="008E4601">
        <w:rPr>
          <w:rFonts w:asciiTheme="minorHAnsi" w:hAnsiTheme="minorHAnsi" w:cs="Arial"/>
          <w:sz w:val="21"/>
          <w:szCs w:val="21"/>
        </w:rPr>
        <w:t xml:space="preserve">is </w:t>
      </w:r>
      <w:r w:rsidR="005077B1">
        <w:rPr>
          <w:rFonts w:asciiTheme="minorHAnsi" w:hAnsiTheme="minorHAnsi" w:cs="Arial"/>
          <w:sz w:val="21"/>
          <w:szCs w:val="21"/>
        </w:rPr>
        <w:t>also asking for historical data</w:t>
      </w:r>
    </w:p>
    <w:p w14:paraId="649339F9" w14:textId="71104238" w:rsidR="005077B1" w:rsidRPr="00697E9D" w:rsidRDefault="008E4601" w:rsidP="009B6D7E">
      <w:pPr>
        <w:pStyle w:val="Default"/>
        <w:numPr>
          <w:ilvl w:val="1"/>
          <w:numId w:val="8"/>
        </w:numPr>
        <w:rPr>
          <w:rFonts w:asciiTheme="minorHAnsi" w:hAnsiTheme="minorHAnsi" w:cs="Arial"/>
          <w:sz w:val="21"/>
          <w:szCs w:val="21"/>
        </w:rPr>
      </w:pPr>
      <w:r>
        <w:rPr>
          <w:rFonts w:asciiTheme="minorHAnsi" w:hAnsiTheme="minorHAnsi" w:cs="Arial"/>
          <w:sz w:val="21"/>
          <w:szCs w:val="21"/>
        </w:rPr>
        <w:t>Significant i</w:t>
      </w:r>
      <w:r w:rsidR="005077B1">
        <w:rPr>
          <w:rFonts w:asciiTheme="minorHAnsi" w:hAnsiTheme="minorHAnsi" w:cs="Arial"/>
          <w:sz w:val="21"/>
          <w:szCs w:val="21"/>
        </w:rPr>
        <w:t>nsurance increases should be expected, in particular for liability insurance</w:t>
      </w:r>
    </w:p>
    <w:p w14:paraId="28BA9690" w14:textId="77777777" w:rsidR="00D7755B" w:rsidRPr="00697E9D" w:rsidRDefault="00D7755B" w:rsidP="00D7755B">
      <w:pPr>
        <w:pStyle w:val="Default"/>
        <w:ind w:left="720"/>
        <w:rPr>
          <w:rFonts w:asciiTheme="minorHAnsi" w:hAnsiTheme="minorHAnsi" w:cs="Arial"/>
          <w:sz w:val="21"/>
          <w:szCs w:val="21"/>
        </w:rPr>
      </w:pPr>
    </w:p>
    <w:p w14:paraId="40E8D6ED" w14:textId="630368C9" w:rsidR="002B7272" w:rsidRDefault="002B7272" w:rsidP="002B7272">
      <w:pPr>
        <w:pStyle w:val="Heading1"/>
        <w:pBdr>
          <w:top w:val="single" w:sz="4" w:space="1" w:color="C00000"/>
          <w:bottom w:val="single" w:sz="12" w:space="1" w:color="C00000"/>
        </w:pBdr>
      </w:pPr>
      <w:r>
        <w:t>Adjournment</w:t>
      </w:r>
    </w:p>
    <w:p w14:paraId="317A6E5E" w14:textId="13223408" w:rsidR="002B7272" w:rsidRDefault="002B7272" w:rsidP="00BC609B">
      <w:r>
        <w:t>The p</w:t>
      </w:r>
      <w:r w:rsidR="007A77C2">
        <w:t>lenary meeting adjourned at 8:4</w:t>
      </w:r>
      <w:r w:rsidR="009B6D7E">
        <w:t>0</w:t>
      </w:r>
      <w:r w:rsidR="00A34A5D">
        <w:t>p</w:t>
      </w:r>
      <w:r>
        <w:t xml:space="preserve">m. </w:t>
      </w:r>
    </w:p>
    <w:p w14:paraId="788FF5E0" w14:textId="77777777" w:rsidR="00456C5E" w:rsidRPr="007E29C5" w:rsidRDefault="00456C5E" w:rsidP="00456C5E">
      <w:pPr>
        <w:pStyle w:val="Heading1"/>
        <w:pBdr>
          <w:top w:val="single" w:sz="4" w:space="1" w:color="C00000"/>
          <w:bottom w:val="single" w:sz="12" w:space="1" w:color="C00000"/>
        </w:pBdr>
        <w:rPr>
          <w:color w:val="auto"/>
        </w:rPr>
      </w:pPr>
    </w:p>
    <w:p w14:paraId="45D88B02" w14:textId="77777777" w:rsidR="00456C5E" w:rsidRPr="00E56AA7" w:rsidRDefault="00456C5E" w:rsidP="00456C5E">
      <w:pPr>
        <w:spacing w:before="0" w:after="0"/>
        <w:rPr>
          <w:sz w:val="20"/>
          <w:szCs w:val="20"/>
          <w:u w:val="single"/>
        </w:rPr>
      </w:pPr>
      <w:r>
        <w:rPr>
          <w:sz w:val="20"/>
          <w:szCs w:val="20"/>
          <w:u w:val="single"/>
        </w:rPr>
        <w:t>Abbreviations</w:t>
      </w:r>
    </w:p>
    <w:p w14:paraId="1F59B6A7" w14:textId="77777777" w:rsidR="00456C5E" w:rsidRDefault="00456C5E" w:rsidP="00456C5E">
      <w:pPr>
        <w:tabs>
          <w:tab w:val="left" w:pos="1080"/>
        </w:tabs>
        <w:spacing w:before="0" w:after="0"/>
        <w:rPr>
          <w:sz w:val="20"/>
          <w:szCs w:val="20"/>
        </w:rPr>
      </w:pPr>
      <w:r w:rsidRPr="00891B52">
        <w:rPr>
          <w:sz w:val="20"/>
          <w:szCs w:val="20"/>
        </w:rPr>
        <w:lastRenderedPageBreak/>
        <w:t xml:space="preserve">AILG  </w:t>
      </w:r>
      <w:r>
        <w:rPr>
          <w:sz w:val="20"/>
          <w:szCs w:val="20"/>
        </w:rPr>
        <w:tab/>
      </w:r>
      <w:r w:rsidRPr="00891B52">
        <w:rPr>
          <w:sz w:val="20"/>
          <w:szCs w:val="20"/>
        </w:rPr>
        <w:t>Association of Independent Living Groups</w:t>
      </w:r>
    </w:p>
    <w:p w14:paraId="4FC0DFDC" w14:textId="77777777" w:rsidR="00456C5E" w:rsidRDefault="00456C5E" w:rsidP="00456C5E">
      <w:pPr>
        <w:tabs>
          <w:tab w:val="left" w:pos="1080"/>
        </w:tabs>
        <w:spacing w:before="0" w:after="0"/>
        <w:rPr>
          <w:sz w:val="20"/>
          <w:szCs w:val="20"/>
        </w:rPr>
      </w:pPr>
      <w:r>
        <w:rPr>
          <w:sz w:val="20"/>
          <w:szCs w:val="20"/>
        </w:rPr>
        <w:t>BSF</w:t>
      </w:r>
      <w:r>
        <w:rPr>
          <w:sz w:val="20"/>
          <w:szCs w:val="20"/>
        </w:rPr>
        <w:tab/>
        <w:t>Building Safety Facilitation</w:t>
      </w:r>
    </w:p>
    <w:p w14:paraId="2AF9DB9E" w14:textId="787E2AAA" w:rsidR="00456C5E" w:rsidRDefault="00456C5E" w:rsidP="00456C5E">
      <w:pPr>
        <w:tabs>
          <w:tab w:val="left" w:pos="1080"/>
        </w:tabs>
        <w:spacing w:before="0" w:after="0"/>
        <w:rPr>
          <w:sz w:val="20"/>
          <w:szCs w:val="20"/>
        </w:rPr>
      </w:pPr>
      <w:r>
        <w:rPr>
          <w:sz w:val="20"/>
          <w:szCs w:val="20"/>
        </w:rPr>
        <w:t>CPW</w:t>
      </w:r>
      <w:r>
        <w:rPr>
          <w:sz w:val="20"/>
          <w:szCs w:val="20"/>
        </w:rPr>
        <w:tab/>
        <w:t>Campus Preview Weekend</w:t>
      </w:r>
    </w:p>
    <w:p w14:paraId="3558E7CB" w14:textId="77777777" w:rsidR="00456C5E" w:rsidRDefault="00456C5E" w:rsidP="00456C5E">
      <w:pPr>
        <w:tabs>
          <w:tab w:val="left" w:pos="1080"/>
        </w:tabs>
        <w:spacing w:before="0" w:after="0"/>
        <w:rPr>
          <w:sz w:val="20"/>
          <w:szCs w:val="20"/>
        </w:rPr>
      </w:pPr>
      <w:r>
        <w:rPr>
          <w:sz w:val="20"/>
          <w:szCs w:val="20"/>
        </w:rPr>
        <w:t xml:space="preserve">DSL  </w:t>
      </w:r>
      <w:r>
        <w:rPr>
          <w:sz w:val="20"/>
          <w:szCs w:val="20"/>
        </w:rPr>
        <w:tab/>
        <w:t>Division of Student Life</w:t>
      </w:r>
    </w:p>
    <w:p w14:paraId="2EC12DAA" w14:textId="77777777" w:rsidR="00456C5E" w:rsidRPr="00891B52" w:rsidRDefault="00456C5E" w:rsidP="00456C5E">
      <w:pPr>
        <w:tabs>
          <w:tab w:val="left" w:pos="1080"/>
        </w:tabs>
        <w:spacing w:before="0" w:after="0"/>
        <w:rPr>
          <w:sz w:val="20"/>
          <w:szCs w:val="20"/>
        </w:rPr>
      </w:pPr>
      <w:r>
        <w:t xml:space="preserve">FCI  </w:t>
      </w:r>
      <w:r>
        <w:tab/>
      </w:r>
      <w:r w:rsidRPr="006A376C">
        <w:t>FSILG Cooperative, Inc.</w:t>
      </w:r>
    </w:p>
    <w:p w14:paraId="4401A135" w14:textId="77777777" w:rsidR="00456C5E" w:rsidRPr="00891B52" w:rsidRDefault="00456C5E" w:rsidP="00456C5E">
      <w:pPr>
        <w:tabs>
          <w:tab w:val="left" w:pos="1080"/>
        </w:tabs>
        <w:spacing w:before="0" w:after="0"/>
        <w:rPr>
          <w:sz w:val="20"/>
          <w:szCs w:val="20"/>
        </w:rPr>
      </w:pPr>
      <w:r w:rsidRPr="00891B52">
        <w:rPr>
          <w:sz w:val="20"/>
          <w:szCs w:val="20"/>
        </w:rPr>
        <w:t xml:space="preserve">FSILGs  </w:t>
      </w:r>
      <w:r>
        <w:rPr>
          <w:sz w:val="20"/>
          <w:szCs w:val="20"/>
        </w:rPr>
        <w:tab/>
      </w:r>
      <w:r w:rsidRPr="00891B52">
        <w:rPr>
          <w:sz w:val="20"/>
          <w:szCs w:val="20"/>
        </w:rPr>
        <w:t xml:space="preserve">Fraternities, Sororities and Independent Living Groups                                                                                          </w:t>
      </w:r>
    </w:p>
    <w:p w14:paraId="0D924EEA" w14:textId="77777777" w:rsidR="00456C5E" w:rsidRPr="00891B52" w:rsidRDefault="00456C5E" w:rsidP="00456C5E">
      <w:pPr>
        <w:tabs>
          <w:tab w:val="left" w:pos="1080"/>
        </w:tabs>
        <w:spacing w:before="0" w:after="0"/>
        <w:rPr>
          <w:sz w:val="20"/>
          <w:szCs w:val="20"/>
        </w:rPr>
      </w:pPr>
      <w:r w:rsidRPr="00891B52">
        <w:rPr>
          <w:sz w:val="20"/>
          <w:szCs w:val="20"/>
        </w:rPr>
        <w:t xml:space="preserve">GRA  </w:t>
      </w:r>
      <w:r>
        <w:rPr>
          <w:sz w:val="20"/>
          <w:szCs w:val="20"/>
        </w:rPr>
        <w:tab/>
      </w:r>
      <w:r w:rsidRPr="00891B52">
        <w:rPr>
          <w:sz w:val="20"/>
          <w:szCs w:val="20"/>
        </w:rPr>
        <w:t>Graduate Resident Advisor</w:t>
      </w:r>
    </w:p>
    <w:p w14:paraId="40EA269F" w14:textId="77777777" w:rsidR="00456C5E" w:rsidRDefault="00456C5E" w:rsidP="00456C5E">
      <w:pPr>
        <w:tabs>
          <w:tab w:val="left" w:pos="1080"/>
        </w:tabs>
        <w:spacing w:before="0" w:after="0"/>
        <w:rPr>
          <w:sz w:val="20"/>
          <w:szCs w:val="20"/>
        </w:rPr>
      </w:pPr>
      <w:r w:rsidRPr="00891B52">
        <w:rPr>
          <w:sz w:val="20"/>
          <w:szCs w:val="20"/>
        </w:rPr>
        <w:t xml:space="preserve">IFC  </w:t>
      </w:r>
      <w:r>
        <w:rPr>
          <w:sz w:val="20"/>
          <w:szCs w:val="20"/>
        </w:rPr>
        <w:tab/>
      </w:r>
      <w:r w:rsidRPr="00891B52">
        <w:rPr>
          <w:sz w:val="20"/>
          <w:szCs w:val="20"/>
        </w:rPr>
        <w:t xml:space="preserve">Interfraternity Council  </w:t>
      </w:r>
    </w:p>
    <w:p w14:paraId="71D883C4" w14:textId="77777777" w:rsidR="00456C5E" w:rsidRPr="00891B52" w:rsidRDefault="00456C5E" w:rsidP="00456C5E">
      <w:pPr>
        <w:tabs>
          <w:tab w:val="left" w:pos="1080"/>
        </w:tabs>
        <w:spacing w:before="0" w:after="0"/>
        <w:rPr>
          <w:sz w:val="20"/>
          <w:szCs w:val="20"/>
        </w:rPr>
      </w:pPr>
      <w:r>
        <w:rPr>
          <w:sz w:val="20"/>
          <w:szCs w:val="20"/>
        </w:rPr>
        <w:t xml:space="preserve">ILGs </w:t>
      </w:r>
      <w:r>
        <w:rPr>
          <w:sz w:val="20"/>
          <w:szCs w:val="20"/>
        </w:rPr>
        <w:tab/>
        <w:t>Independent Living Groups</w:t>
      </w:r>
    </w:p>
    <w:p w14:paraId="1A43E686" w14:textId="77777777" w:rsidR="00456C5E" w:rsidRPr="00891B52" w:rsidRDefault="00456C5E" w:rsidP="00456C5E">
      <w:pPr>
        <w:tabs>
          <w:tab w:val="left" w:pos="1080"/>
        </w:tabs>
        <w:spacing w:before="0" w:after="0"/>
        <w:rPr>
          <w:sz w:val="20"/>
          <w:szCs w:val="20"/>
        </w:rPr>
      </w:pPr>
      <w:r w:rsidRPr="00891B52">
        <w:rPr>
          <w:sz w:val="20"/>
          <w:szCs w:val="20"/>
        </w:rPr>
        <w:t xml:space="preserve">IRDF  </w:t>
      </w:r>
      <w:r>
        <w:rPr>
          <w:sz w:val="20"/>
          <w:szCs w:val="20"/>
        </w:rPr>
        <w:tab/>
      </w:r>
      <w:r w:rsidRPr="00891B52">
        <w:rPr>
          <w:sz w:val="20"/>
          <w:szCs w:val="20"/>
        </w:rPr>
        <w:t>Independent Residence Development Fund</w:t>
      </w:r>
    </w:p>
    <w:p w14:paraId="39EF60F2" w14:textId="77777777" w:rsidR="00456C5E" w:rsidRPr="00891B52" w:rsidRDefault="00456C5E" w:rsidP="00456C5E">
      <w:pPr>
        <w:tabs>
          <w:tab w:val="left" w:pos="1080"/>
        </w:tabs>
        <w:spacing w:before="0" w:after="0"/>
        <w:rPr>
          <w:sz w:val="20"/>
          <w:szCs w:val="20"/>
        </w:rPr>
      </w:pPr>
      <w:r w:rsidRPr="00891B52">
        <w:rPr>
          <w:sz w:val="20"/>
          <w:szCs w:val="20"/>
        </w:rPr>
        <w:t xml:space="preserve">LGC  </w:t>
      </w:r>
      <w:r>
        <w:rPr>
          <w:sz w:val="20"/>
          <w:szCs w:val="20"/>
        </w:rPr>
        <w:tab/>
      </w:r>
      <w:r w:rsidRPr="00891B52">
        <w:rPr>
          <w:sz w:val="20"/>
          <w:szCs w:val="20"/>
        </w:rPr>
        <w:t>Living Group Council</w:t>
      </w:r>
    </w:p>
    <w:p w14:paraId="2F66FB95" w14:textId="77777777" w:rsidR="00456C5E" w:rsidRDefault="00456C5E" w:rsidP="00456C5E">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Pr>
          <w:sz w:val="20"/>
          <w:szCs w:val="20"/>
        </w:rPr>
        <w:tab/>
      </w:r>
      <w:r w:rsidRPr="00891B52">
        <w:rPr>
          <w:sz w:val="20"/>
          <w:szCs w:val="20"/>
        </w:rPr>
        <w:t>Panhellenic Association</w:t>
      </w:r>
    </w:p>
    <w:p w14:paraId="1CCE4A8A" w14:textId="77777777" w:rsidR="00456C5E" w:rsidRPr="00891B52" w:rsidRDefault="00456C5E" w:rsidP="00456C5E">
      <w:pPr>
        <w:tabs>
          <w:tab w:val="left" w:pos="1080"/>
        </w:tabs>
        <w:spacing w:before="0" w:after="0"/>
        <w:rPr>
          <w:sz w:val="20"/>
          <w:szCs w:val="20"/>
        </w:rPr>
      </w:pPr>
      <w:r>
        <w:rPr>
          <w:sz w:val="20"/>
          <w:szCs w:val="20"/>
        </w:rPr>
        <w:t>SLI</w:t>
      </w:r>
      <w:r>
        <w:rPr>
          <w:sz w:val="20"/>
          <w:szCs w:val="20"/>
        </w:rPr>
        <w:tab/>
        <w:t>Safety, Licensing and Inspection Program</w:t>
      </w:r>
    </w:p>
    <w:p w14:paraId="265C0B75" w14:textId="77777777" w:rsidR="002B7272" w:rsidRDefault="002B7272">
      <w:pPr>
        <w:rPr>
          <w:sz w:val="22"/>
          <w:szCs w:val="22"/>
        </w:rPr>
      </w:pPr>
    </w:p>
    <w:sectPr w:rsidR="002B7272" w:rsidSect="005B698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78BF" w14:textId="77777777" w:rsidR="00BE4DD9" w:rsidRDefault="00BE4DD9">
      <w:r>
        <w:separator/>
      </w:r>
    </w:p>
  </w:endnote>
  <w:endnote w:type="continuationSeparator" w:id="0">
    <w:p w14:paraId="3AD9AEC6" w14:textId="77777777" w:rsidR="00BE4DD9" w:rsidRDefault="00BE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677D" w14:textId="77777777" w:rsidR="00244E9F" w:rsidRDefault="00244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B5A7" w14:textId="77777777" w:rsidR="00244E9F" w:rsidRDefault="00244E9F">
    <w:pPr>
      <w:pStyle w:val="Footer"/>
    </w:pPr>
    <w:r>
      <w:t xml:space="preserve">Page </w:t>
    </w:r>
    <w:r>
      <w:fldChar w:fldCharType="begin"/>
    </w:r>
    <w:r>
      <w:instrText xml:space="preserve"> PAGE   \* MERGEFORMAT </w:instrText>
    </w:r>
    <w:r>
      <w:fldChar w:fldCharType="separate"/>
    </w:r>
    <w:r w:rsidR="005B698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2150" w14:textId="77777777" w:rsidR="00244E9F" w:rsidRDefault="0024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810B0" w14:textId="77777777" w:rsidR="00BE4DD9" w:rsidRDefault="00BE4DD9">
      <w:r>
        <w:separator/>
      </w:r>
    </w:p>
  </w:footnote>
  <w:footnote w:type="continuationSeparator" w:id="0">
    <w:p w14:paraId="15914640" w14:textId="77777777" w:rsidR="00BE4DD9" w:rsidRDefault="00BE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D2A1" w14:textId="59DAC2C1" w:rsidR="00244E9F" w:rsidRDefault="00244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0C9D" w14:textId="386E3B28" w:rsidR="00244E9F" w:rsidRDefault="00244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EB10" w14:textId="7C015304" w:rsidR="00244E9F" w:rsidRDefault="00244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C50A5"/>
    <w:multiLevelType w:val="multilevel"/>
    <w:tmpl w:val="01D6C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24EC"/>
    <w:multiLevelType w:val="hybridMultilevel"/>
    <w:tmpl w:val="084C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0938"/>
    <w:multiLevelType w:val="hybridMultilevel"/>
    <w:tmpl w:val="A07C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17D18"/>
    <w:multiLevelType w:val="hybridMultilevel"/>
    <w:tmpl w:val="8776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61E88"/>
    <w:multiLevelType w:val="hybridMultilevel"/>
    <w:tmpl w:val="1DA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E6331"/>
    <w:multiLevelType w:val="hybridMultilevel"/>
    <w:tmpl w:val="4C9C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B568B"/>
    <w:multiLevelType w:val="hybridMultilevel"/>
    <w:tmpl w:val="9F5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14B38"/>
    <w:multiLevelType w:val="hybridMultilevel"/>
    <w:tmpl w:val="C5560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86131"/>
    <w:multiLevelType w:val="hybridMultilevel"/>
    <w:tmpl w:val="BEE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03226"/>
    <w:multiLevelType w:val="hybridMultilevel"/>
    <w:tmpl w:val="2F7E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61097"/>
    <w:multiLevelType w:val="hybridMultilevel"/>
    <w:tmpl w:val="698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B6B77"/>
    <w:multiLevelType w:val="hybridMultilevel"/>
    <w:tmpl w:val="685AB2C6"/>
    <w:lvl w:ilvl="0" w:tplc="768E7FD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D5DFC"/>
    <w:multiLevelType w:val="hybridMultilevel"/>
    <w:tmpl w:val="CF3A93D0"/>
    <w:lvl w:ilvl="0" w:tplc="2C701E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F12A9"/>
    <w:multiLevelType w:val="hybridMultilevel"/>
    <w:tmpl w:val="2B50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A117C"/>
    <w:multiLevelType w:val="hybridMultilevel"/>
    <w:tmpl w:val="07CC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615DA"/>
    <w:multiLevelType w:val="hybridMultilevel"/>
    <w:tmpl w:val="F0C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353D2"/>
    <w:multiLevelType w:val="hybridMultilevel"/>
    <w:tmpl w:val="B13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35059"/>
    <w:multiLevelType w:val="hybridMultilevel"/>
    <w:tmpl w:val="5562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55CAE"/>
    <w:multiLevelType w:val="hybridMultilevel"/>
    <w:tmpl w:val="ACB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B58B2"/>
    <w:multiLevelType w:val="hybridMultilevel"/>
    <w:tmpl w:val="DA5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6108360B"/>
    <w:multiLevelType w:val="hybridMultilevel"/>
    <w:tmpl w:val="EBEA0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B03B4"/>
    <w:multiLevelType w:val="hybridMultilevel"/>
    <w:tmpl w:val="7B06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A63E5"/>
    <w:multiLevelType w:val="hybridMultilevel"/>
    <w:tmpl w:val="29CE33E2"/>
    <w:lvl w:ilvl="0" w:tplc="2C701E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E003E"/>
    <w:multiLevelType w:val="hybridMultilevel"/>
    <w:tmpl w:val="E8D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025B4"/>
    <w:multiLevelType w:val="hybridMultilevel"/>
    <w:tmpl w:val="7C16FE06"/>
    <w:lvl w:ilvl="0" w:tplc="74B6D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F7CFB"/>
    <w:multiLevelType w:val="hybridMultilevel"/>
    <w:tmpl w:val="D9F4FA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1"/>
  </w:num>
  <w:num w:numId="3">
    <w:abstractNumId w:val="23"/>
  </w:num>
  <w:num w:numId="4">
    <w:abstractNumId w:val="3"/>
  </w:num>
  <w:num w:numId="5">
    <w:abstractNumId w:val="15"/>
  </w:num>
  <w:num w:numId="6">
    <w:abstractNumId w:val="32"/>
  </w:num>
  <w:num w:numId="7">
    <w:abstractNumId w:val="28"/>
  </w:num>
  <w:num w:numId="8">
    <w:abstractNumId w:val="7"/>
  </w:num>
  <w:num w:numId="9">
    <w:abstractNumId w:val="24"/>
  </w:num>
  <w:num w:numId="10">
    <w:abstractNumId w:val="4"/>
  </w:num>
  <w:num w:numId="11">
    <w:abstractNumId w:val="25"/>
  </w:num>
  <w:num w:numId="12">
    <w:abstractNumId w:val="11"/>
  </w:num>
  <w:num w:numId="13">
    <w:abstractNumId w:val="8"/>
  </w:num>
  <w:num w:numId="14">
    <w:abstractNumId w:val="12"/>
  </w:num>
  <w:num w:numId="15">
    <w:abstractNumId w:val="5"/>
  </w:num>
  <w:num w:numId="16">
    <w:abstractNumId w:val="13"/>
  </w:num>
  <w:num w:numId="17">
    <w:abstractNumId w:val="17"/>
  </w:num>
  <w:num w:numId="18">
    <w:abstractNumId w:val="30"/>
  </w:num>
  <w:num w:numId="19">
    <w:abstractNumId w:val="26"/>
  </w:num>
  <w:num w:numId="20">
    <w:abstractNumId w:val="20"/>
  </w:num>
  <w:num w:numId="21">
    <w:abstractNumId w:val="34"/>
  </w:num>
  <w:num w:numId="22">
    <w:abstractNumId w:val="6"/>
  </w:num>
  <w:num w:numId="23">
    <w:abstractNumId w:val="18"/>
  </w:num>
  <w:num w:numId="24">
    <w:abstractNumId w:val="19"/>
  </w:num>
  <w:num w:numId="25">
    <w:abstractNumId w:val="33"/>
  </w:num>
  <w:num w:numId="26">
    <w:abstractNumId w:val="14"/>
  </w:num>
  <w:num w:numId="27">
    <w:abstractNumId w:val="16"/>
  </w:num>
  <w:num w:numId="28">
    <w:abstractNumId w:val="27"/>
  </w:num>
  <w:num w:numId="29">
    <w:abstractNumId w:val="9"/>
  </w:num>
  <w:num w:numId="30">
    <w:abstractNumId w:val="31"/>
  </w:num>
  <w:num w:numId="31">
    <w:abstractNumId w:val="10"/>
  </w:num>
  <w:num w:numId="32">
    <w:abstractNumId w:val="1"/>
  </w:num>
  <w:num w:numId="33">
    <w:abstractNumId w:val="22"/>
  </w:num>
  <w:num w:numId="34">
    <w:abstractNumId w:val="29"/>
  </w:num>
  <w:num w:numId="3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F"/>
    <w:rsid w:val="00005D01"/>
    <w:rsid w:val="00021705"/>
    <w:rsid w:val="00021F37"/>
    <w:rsid w:val="00024287"/>
    <w:rsid w:val="00034514"/>
    <w:rsid w:val="00044B7E"/>
    <w:rsid w:val="000577E3"/>
    <w:rsid w:val="000645B7"/>
    <w:rsid w:val="00070181"/>
    <w:rsid w:val="00071201"/>
    <w:rsid w:val="00083E9B"/>
    <w:rsid w:val="0009083C"/>
    <w:rsid w:val="000A15DE"/>
    <w:rsid w:val="000A42D0"/>
    <w:rsid w:val="000A54AC"/>
    <w:rsid w:val="000D0718"/>
    <w:rsid w:val="000D7964"/>
    <w:rsid w:val="00104FBF"/>
    <w:rsid w:val="001237B4"/>
    <w:rsid w:val="00126566"/>
    <w:rsid w:val="00126FD3"/>
    <w:rsid w:val="00127362"/>
    <w:rsid w:val="00130E42"/>
    <w:rsid w:val="00134FAE"/>
    <w:rsid w:val="001369E5"/>
    <w:rsid w:val="00151EDF"/>
    <w:rsid w:val="001600CC"/>
    <w:rsid w:val="00163BDB"/>
    <w:rsid w:val="00172869"/>
    <w:rsid w:val="001A5158"/>
    <w:rsid w:val="001A644D"/>
    <w:rsid w:val="001A7971"/>
    <w:rsid w:val="001B2D29"/>
    <w:rsid w:val="001B30E4"/>
    <w:rsid w:val="001B4C75"/>
    <w:rsid w:val="001B53E3"/>
    <w:rsid w:val="001C048F"/>
    <w:rsid w:val="001C0DC8"/>
    <w:rsid w:val="001C5322"/>
    <w:rsid w:val="001D0DF3"/>
    <w:rsid w:val="001D5911"/>
    <w:rsid w:val="001D6C8E"/>
    <w:rsid w:val="001F2227"/>
    <w:rsid w:val="001F2489"/>
    <w:rsid w:val="002058C8"/>
    <w:rsid w:val="002173B9"/>
    <w:rsid w:val="002213FA"/>
    <w:rsid w:val="00235012"/>
    <w:rsid w:val="00244E9F"/>
    <w:rsid w:val="00246989"/>
    <w:rsid w:val="00247B5C"/>
    <w:rsid w:val="002547CC"/>
    <w:rsid w:val="00270AD3"/>
    <w:rsid w:val="002902A9"/>
    <w:rsid w:val="00290492"/>
    <w:rsid w:val="0029422E"/>
    <w:rsid w:val="00296881"/>
    <w:rsid w:val="002A0A0E"/>
    <w:rsid w:val="002A46BB"/>
    <w:rsid w:val="002A476F"/>
    <w:rsid w:val="002A5DEA"/>
    <w:rsid w:val="002A625C"/>
    <w:rsid w:val="002A73D7"/>
    <w:rsid w:val="002B1617"/>
    <w:rsid w:val="002B57D2"/>
    <w:rsid w:val="002B7272"/>
    <w:rsid w:val="002B7336"/>
    <w:rsid w:val="002C5549"/>
    <w:rsid w:val="002D285C"/>
    <w:rsid w:val="002D35C5"/>
    <w:rsid w:val="002F1AF6"/>
    <w:rsid w:val="002F73C8"/>
    <w:rsid w:val="00302BFD"/>
    <w:rsid w:val="0030585C"/>
    <w:rsid w:val="003311BF"/>
    <w:rsid w:val="00331D6B"/>
    <w:rsid w:val="003331C5"/>
    <w:rsid w:val="00335CAD"/>
    <w:rsid w:val="00340B55"/>
    <w:rsid w:val="0034494C"/>
    <w:rsid w:val="0035041A"/>
    <w:rsid w:val="00351B3E"/>
    <w:rsid w:val="00357468"/>
    <w:rsid w:val="0036297F"/>
    <w:rsid w:val="00384FC2"/>
    <w:rsid w:val="003A72A6"/>
    <w:rsid w:val="003D4325"/>
    <w:rsid w:val="003D57BD"/>
    <w:rsid w:val="003E498D"/>
    <w:rsid w:val="003F2DC4"/>
    <w:rsid w:val="003F7414"/>
    <w:rsid w:val="0042140F"/>
    <w:rsid w:val="00436E31"/>
    <w:rsid w:val="00447526"/>
    <w:rsid w:val="004560BC"/>
    <w:rsid w:val="00456C5E"/>
    <w:rsid w:val="00457A20"/>
    <w:rsid w:val="0046641D"/>
    <w:rsid w:val="00466CA2"/>
    <w:rsid w:val="00473B3D"/>
    <w:rsid w:val="00487551"/>
    <w:rsid w:val="004900F6"/>
    <w:rsid w:val="004957D7"/>
    <w:rsid w:val="00495883"/>
    <w:rsid w:val="004A6DCD"/>
    <w:rsid w:val="004A7045"/>
    <w:rsid w:val="004A79AA"/>
    <w:rsid w:val="004B7467"/>
    <w:rsid w:val="004C7B8C"/>
    <w:rsid w:val="004D6DD4"/>
    <w:rsid w:val="004E58A5"/>
    <w:rsid w:val="004E723E"/>
    <w:rsid w:val="004F1E46"/>
    <w:rsid w:val="004F21CD"/>
    <w:rsid w:val="004F4DC7"/>
    <w:rsid w:val="005035F5"/>
    <w:rsid w:val="00504BAC"/>
    <w:rsid w:val="005077B1"/>
    <w:rsid w:val="00511CA4"/>
    <w:rsid w:val="00512418"/>
    <w:rsid w:val="0051691A"/>
    <w:rsid w:val="00530AE9"/>
    <w:rsid w:val="00537E0D"/>
    <w:rsid w:val="00542151"/>
    <w:rsid w:val="0054269B"/>
    <w:rsid w:val="00543CDB"/>
    <w:rsid w:val="005563DF"/>
    <w:rsid w:val="00560DD2"/>
    <w:rsid w:val="0056717A"/>
    <w:rsid w:val="00575D20"/>
    <w:rsid w:val="0058053F"/>
    <w:rsid w:val="00581C31"/>
    <w:rsid w:val="0058756A"/>
    <w:rsid w:val="00591A1F"/>
    <w:rsid w:val="005A10B6"/>
    <w:rsid w:val="005A3097"/>
    <w:rsid w:val="005A4B57"/>
    <w:rsid w:val="005A4CFC"/>
    <w:rsid w:val="005A739F"/>
    <w:rsid w:val="005B269B"/>
    <w:rsid w:val="005B408E"/>
    <w:rsid w:val="005B6984"/>
    <w:rsid w:val="005B72E4"/>
    <w:rsid w:val="005C0E88"/>
    <w:rsid w:val="005C49B0"/>
    <w:rsid w:val="005C6D71"/>
    <w:rsid w:val="005D2C2B"/>
    <w:rsid w:val="005D513C"/>
    <w:rsid w:val="005E23A9"/>
    <w:rsid w:val="005E2CE7"/>
    <w:rsid w:val="005E367A"/>
    <w:rsid w:val="005E4440"/>
    <w:rsid w:val="005E6AC0"/>
    <w:rsid w:val="005F7D4E"/>
    <w:rsid w:val="00621930"/>
    <w:rsid w:val="00621969"/>
    <w:rsid w:val="006220D0"/>
    <w:rsid w:val="00653025"/>
    <w:rsid w:val="00657FA5"/>
    <w:rsid w:val="0066076D"/>
    <w:rsid w:val="00673361"/>
    <w:rsid w:val="00683695"/>
    <w:rsid w:val="00683DA5"/>
    <w:rsid w:val="00685254"/>
    <w:rsid w:val="00685C74"/>
    <w:rsid w:val="006949C2"/>
    <w:rsid w:val="00697E9D"/>
    <w:rsid w:val="006A429C"/>
    <w:rsid w:val="006A4DA2"/>
    <w:rsid w:val="006B1BC5"/>
    <w:rsid w:val="006B6D99"/>
    <w:rsid w:val="006C7E90"/>
    <w:rsid w:val="006D0D25"/>
    <w:rsid w:val="006D680C"/>
    <w:rsid w:val="006E53FE"/>
    <w:rsid w:val="006F6872"/>
    <w:rsid w:val="007004D8"/>
    <w:rsid w:val="0070114B"/>
    <w:rsid w:val="0070147A"/>
    <w:rsid w:val="007024E2"/>
    <w:rsid w:val="0071177B"/>
    <w:rsid w:val="00716038"/>
    <w:rsid w:val="007215BE"/>
    <w:rsid w:val="00733CB6"/>
    <w:rsid w:val="00736C43"/>
    <w:rsid w:val="007417C9"/>
    <w:rsid w:val="00741AC0"/>
    <w:rsid w:val="007424A4"/>
    <w:rsid w:val="0075072D"/>
    <w:rsid w:val="00756766"/>
    <w:rsid w:val="007628CA"/>
    <w:rsid w:val="00780EB3"/>
    <w:rsid w:val="007839F7"/>
    <w:rsid w:val="0078507A"/>
    <w:rsid w:val="00797282"/>
    <w:rsid w:val="007974DB"/>
    <w:rsid w:val="007A3EE3"/>
    <w:rsid w:val="007A3FC0"/>
    <w:rsid w:val="007A77C2"/>
    <w:rsid w:val="007A78EF"/>
    <w:rsid w:val="007B067B"/>
    <w:rsid w:val="007B08C7"/>
    <w:rsid w:val="007B2906"/>
    <w:rsid w:val="007B3FB8"/>
    <w:rsid w:val="007D177D"/>
    <w:rsid w:val="007D334F"/>
    <w:rsid w:val="007D7066"/>
    <w:rsid w:val="007D7599"/>
    <w:rsid w:val="007E476A"/>
    <w:rsid w:val="007F2EB9"/>
    <w:rsid w:val="00807442"/>
    <w:rsid w:val="00810CBF"/>
    <w:rsid w:val="0082229E"/>
    <w:rsid w:val="00824C62"/>
    <w:rsid w:val="00836971"/>
    <w:rsid w:val="008379D3"/>
    <w:rsid w:val="00850A94"/>
    <w:rsid w:val="00852AEB"/>
    <w:rsid w:val="0085339D"/>
    <w:rsid w:val="0085512D"/>
    <w:rsid w:val="008554A4"/>
    <w:rsid w:val="008663E2"/>
    <w:rsid w:val="0087073F"/>
    <w:rsid w:val="00871241"/>
    <w:rsid w:val="00874AC9"/>
    <w:rsid w:val="00883815"/>
    <w:rsid w:val="008842E0"/>
    <w:rsid w:val="008A662C"/>
    <w:rsid w:val="008B7FCB"/>
    <w:rsid w:val="008C5326"/>
    <w:rsid w:val="008C635D"/>
    <w:rsid w:val="008D3FDD"/>
    <w:rsid w:val="008E0E65"/>
    <w:rsid w:val="008E4601"/>
    <w:rsid w:val="008E6047"/>
    <w:rsid w:val="008E6981"/>
    <w:rsid w:val="008F0398"/>
    <w:rsid w:val="008F172A"/>
    <w:rsid w:val="008F55D9"/>
    <w:rsid w:val="00914303"/>
    <w:rsid w:val="00917F2A"/>
    <w:rsid w:val="00922102"/>
    <w:rsid w:val="00926823"/>
    <w:rsid w:val="00926EBD"/>
    <w:rsid w:val="00927295"/>
    <w:rsid w:val="00927F7E"/>
    <w:rsid w:val="0093227B"/>
    <w:rsid w:val="00932701"/>
    <w:rsid w:val="009340D3"/>
    <w:rsid w:val="00937802"/>
    <w:rsid w:val="0094682C"/>
    <w:rsid w:val="009573EE"/>
    <w:rsid w:val="00960380"/>
    <w:rsid w:val="00960A8B"/>
    <w:rsid w:val="00965780"/>
    <w:rsid w:val="00966227"/>
    <w:rsid w:val="00987520"/>
    <w:rsid w:val="00991B31"/>
    <w:rsid w:val="00994337"/>
    <w:rsid w:val="009A07D8"/>
    <w:rsid w:val="009A0FDE"/>
    <w:rsid w:val="009A7584"/>
    <w:rsid w:val="009B36D6"/>
    <w:rsid w:val="009B522D"/>
    <w:rsid w:val="009B5C28"/>
    <w:rsid w:val="009B6D7E"/>
    <w:rsid w:val="009B7488"/>
    <w:rsid w:val="009E59FD"/>
    <w:rsid w:val="009E67C5"/>
    <w:rsid w:val="009F0C93"/>
    <w:rsid w:val="009F226A"/>
    <w:rsid w:val="009F63D8"/>
    <w:rsid w:val="00A106C9"/>
    <w:rsid w:val="00A16DB9"/>
    <w:rsid w:val="00A26073"/>
    <w:rsid w:val="00A322AD"/>
    <w:rsid w:val="00A34A5D"/>
    <w:rsid w:val="00A45C36"/>
    <w:rsid w:val="00A50EED"/>
    <w:rsid w:val="00A5448C"/>
    <w:rsid w:val="00A7074B"/>
    <w:rsid w:val="00A72EC0"/>
    <w:rsid w:val="00A81E28"/>
    <w:rsid w:val="00A870B0"/>
    <w:rsid w:val="00A905A6"/>
    <w:rsid w:val="00A91C69"/>
    <w:rsid w:val="00A93396"/>
    <w:rsid w:val="00A934A4"/>
    <w:rsid w:val="00A94172"/>
    <w:rsid w:val="00A96BED"/>
    <w:rsid w:val="00A97CE7"/>
    <w:rsid w:val="00AB5082"/>
    <w:rsid w:val="00AD3A67"/>
    <w:rsid w:val="00AE2D23"/>
    <w:rsid w:val="00AE32C1"/>
    <w:rsid w:val="00AE5CB2"/>
    <w:rsid w:val="00AF2641"/>
    <w:rsid w:val="00AF42EF"/>
    <w:rsid w:val="00B02D08"/>
    <w:rsid w:val="00B064D2"/>
    <w:rsid w:val="00B101E5"/>
    <w:rsid w:val="00B26AB7"/>
    <w:rsid w:val="00B3141C"/>
    <w:rsid w:val="00B35720"/>
    <w:rsid w:val="00B44179"/>
    <w:rsid w:val="00B51664"/>
    <w:rsid w:val="00B5577B"/>
    <w:rsid w:val="00B63C4A"/>
    <w:rsid w:val="00B70F62"/>
    <w:rsid w:val="00B73670"/>
    <w:rsid w:val="00B82616"/>
    <w:rsid w:val="00B83F10"/>
    <w:rsid w:val="00B8484F"/>
    <w:rsid w:val="00B8738C"/>
    <w:rsid w:val="00B9004E"/>
    <w:rsid w:val="00B92C8C"/>
    <w:rsid w:val="00B9485C"/>
    <w:rsid w:val="00B96D71"/>
    <w:rsid w:val="00BA0445"/>
    <w:rsid w:val="00BA6161"/>
    <w:rsid w:val="00BB39C5"/>
    <w:rsid w:val="00BB3D9A"/>
    <w:rsid w:val="00BB4CB3"/>
    <w:rsid w:val="00BC609B"/>
    <w:rsid w:val="00BC716F"/>
    <w:rsid w:val="00BD0696"/>
    <w:rsid w:val="00BD2C01"/>
    <w:rsid w:val="00BD57E7"/>
    <w:rsid w:val="00BD5C71"/>
    <w:rsid w:val="00BD7C43"/>
    <w:rsid w:val="00BE4DD9"/>
    <w:rsid w:val="00BE5459"/>
    <w:rsid w:val="00BE63E0"/>
    <w:rsid w:val="00BE7A9A"/>
    <w:rsid w:val="00BF01AE"/>
    <w:rsid w:val="00BF3568"/>
    <w:rsid w:val="00BF68C1"/>
    <w:rsid w:val="00BF7415"/>
    <w:rsid w:val="00C120D3"/>
    <w:rsid w:val="00C15631"/>
    <w:rsid w:val="00C17CB9"/>
    <w:rsid w:val="00C3611D"/>
    <w:rsid w:val="00C37CBA"/>
    <w:rsid w:val="00C51CED"/>
    <w:rsid w:val="00C60042"/>
    <w:rsid w:val="00C62E57"/>
    <w:rsid w:val="00C853E1"/>
    <w:rsid w:val="00C903B8"/>
    <w:rsid w:val="00C95258"/>
    <w:rsid w:val="00CA6740"/>
    <w:rsid w:val="00CB1BDE"/>
    <w:rsid w:val="00CB532D"/>
    <w:rsid w:val="00CC78C2"/>
    <w:rsid w:val="00CD0195"/>
    <w:rsid w:val="00CD56B2"/>
    <w:rsid w:val="00CE21CB"/>
    <w:rsid w:val="00CE3583"/>
    <w:rsid w:val="00CE73F8"/>
    <w:rsid w:val="00CF1A21"/>
    <w:rsid w:val="00D04BC9"/>
    <w:rsid w:val="00D115EE"/>
    <w:rsid w:val="00D1300F"/>
    <w:rsid w:val="00D140F6"/>
    <w:rsid w:val="00D17371"/>
    <w:rsid w:val="00D34E2C"/>
    <w:rsid w:val="00D34F9C"/>
    <w:rsid w:val="00D449EE"/>
    <w:rsid w:val="00D50DD4"/>
    <w:rsid w:val="00D6175A"/>
    <w:rsid w:val="00D630C0"/>
    <w:rsid w:val="00D675AF"/>
    <w:rsid w:val="00D726FD"/>
    <w:rsid w:val="00D7755B"/>
    <w:rsid w:val="00D9213F"/>
    <w:rsid w:val="00D92335"/>
    <w:rsid w:val="00DA5B20"/>
    <w:rsid w:val="00DA67C5"/>
    <w:rsid w:val="00DA7C5B"/>
    <w:rsid w:val="00DB02E5"/>
    <w:rsid w:val="00DB1A79"/>
    <w:rsid w:val="00DC38E7"/>
    <w:rsid w:val="00DD0467"/>
    <w:rsid w:val="00DD3193"/>
    <w:rsid w:val="00DD6CD1"/>
    <w:rsid w:val="00DE12E7"/>
    <w:rsid w:val="00DE7869"/>
    <w:rsid w:val="00DE7902"/>
    <w:rsid w:val="00DF0F11"/>
    <w:rsid w:val="00DF42EB"/>
    <w:rsid w:val="00DF4BE6"/>
    <w:rsid w:val="00DF6173"/>
    <w:rsid w:val="00E054DB"/>
    <w:rsid w:val="00E058B9"/>
    <w:rsid w:val="00E26520"/>
    <w:rsid w:val="00E33B4E"/>
    <w:rsid w:val="00E40E97"/>
    <w:rsid w:val="00E42C7F"/>
    <w:rsid w:val="00E42FD0"/>
    <w:rsid w:val="00E47752"/>
    <w:rsid w:val="00E53AB1"/>
    <w:rsid w:val="00E547C6"/>
    <w:rsid w:val="00E60B81"/>
    <w:rsid w:val="00E61A5A"/>
    <w:rsid w:val="00E72278"/>
    <w:rsid w:val="00E72BAF"/>
    <w:rsid w:val="00E731FA"/>
    <w:rsid w:val="00E7366B"/>
    <w:rsid w:val="00E75491"/>
    <w:rsid w:val="00E817C4"/>
    <w:rsid w:val="00E84747"/>
    <w:rsid w:val="00E84F99"/>
    <w:rsid w:val="00E85467"/>
    <w:rsid w:val="00E87C82"/>
    <w:rsid w:val="00E92394"/>
    <w:rsid w:val="00E93AC5"/>
    <w:rsid w:val="00E95ECE"/>
    <w:rsid w:val="00EA33FB"/>
    <w:rsid w:val="00EA3DB7"/>
    <w:rsid w:val="00EA4F38"/>
    <w:rsid w:val="00EB780A"/>
    <w:rsid w:val="00ED09F9"/>
    <w:rsid w:val="00ED110E"/>
    <w:rsid w:val="00ED295A"/>
    <w:rsid w:val="00EF03B3"/>
    <w:rsid w:val="00EF4267"/>
    <w:rsid w:val="00EF5525"/>
    <w:rsid w:val="00F0017A"/>
    <w:rsid w:val="00F11AFD"/>
    <w:rsid w:val="00F13395"/>
    <w:rsid w:val="00F24581"/>
    <w:rsid w:val="00F26A0A"/>
    <w:rsid w:val="00F41982"/>
    <w:rsid w:val="00F52D8E"/>
    <w:rsid w:val="00F530DB"/>
    <w:rsid w:val="00F56D4B"/>
    <w:rsid w:val="00F62E20"/>
    <w:rsid w:val="00F639F0"/>
    <w:rsid w:val="00F659A2"/>
    <w:rsid w:val="00F808DC"/>
    <w:rsid w:val="00F953CA"/>
    <w:rsid w:val="00FA1B75"/>
    <w:rsid w:val="00FA2682"/>
    <w:rsid w:val="00FA51E3"/>
    <w:rsid w:val="00FB11F9"/>
    <w:rsid w:val="00FB36D6"/>
    <w:rsid w:val="00FD062F"/>
    <w:rsid w:val="00FD6FB3"/>
    <w:rsid w:val="00FE4E3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2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character" w:styleId="Hyperlink">
    <w:name w:val="Hyperlink"/>
    <w:basedOn w:val="DefaultParagraphFont"/>
    <w:uiPriority w:val="99"/>
    <w:unhideWhenUsed/>
    <w:rsid w:val="00824C62"/>
    <w:rPr>
      <w:color w:val="8E58B6" w:themeColor="hyperlink"/>
      <w:u w:val="single"/>
    </w:rPr>
  </w:style>
  <w:style w:type="paragraph" w:styleId="BalloonText">
    <w:name w:val="Balloon Text"/>
    <w:basedOn w:val="Normal"/>
    <w:link w:val="BalloonTextChar"/>
    <w:uiPriority w:val="99"/>
    <w:semiHidden/>
    <w:unhideWhenUsed/>
    <w:rsid w:val="002B73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36"/>
    <w:rPr>
      <w:rFonts w:ascii="Segoe UI" w:hAnsi="Segoe UI" w:cs="Segoe UI"/>
      <w:sz w:val="18"/>
      <w:szCs w:val="18"/>
    </w:rPr>
  </w:style>
  <w:style w:type="paragraph" w:styleId="Header">
    <w:name w:val="header"/>
    <w:basedOn w:val="Normal"/>
    <w:link w:val="HeaderChar"/>
    <w:uiPriority w:val="99"/>
    <w:unhideWhenUsed/>
    <w:rsid w:val="00797282"/>
    <w:pPr>
      <w:tabs>
        <w:tab w:val="center" w:pos="4320"/>
        <w:tab w:val="right" w:pos="8640"/>
      </w:tabs>
      <w:spacing w:before="0" w:after="0"/>
    </w:pPr>
  </w:style>
  <w:style w:type="character" w:customStyle="1" w:styleId="HeaderChar">
    <w:name w:val="Header Char"/>
    <w:basedOn w:val="DefaultParagraphFont"/>
    <w:link w:val="Header"/>
    <w:uiPriority w:val="99"/>
    <w:rsid w:val="00797282"/>
    <w:rPr>
      <w:sz w:val="21"/>
      <w:szCs w:val="21"/>
    </w:rPr>
  </w:style>
  <w:style w:type="paragraph" w:customStyle="1" w:styleId="Default">
    <w:name w:val="Default"/>
    <w:rsid w:val="005B269B"/>
    <w:pPr>
      <w:autoSpaceDE w:val="0"/>
      <w:autoSpaceDN w:val="0"/>
      <w:adjustRightInd w:val="0"/>
      <w:spacing w:after="0" w:line="240" w:lineRule="auto"/>
    </w:pPr>
    <w:rPr>
      <w:rFonts w:ascii="Arial Black" w:eastAsiaTheme="minorHAnsi" w:hAnsi="Arial Black" w:cs="Arial Black"/>
      <w:color w:val="000000"/>
      <w:sz w:val="24"/>
      <w:szCs w:val="24"/>
      <w:lang w:eastAsia="en-US" w:bidi="he-IL"/>
    </w:rPr>
  </w:style>
  <w:style w:type="character" w:styleId="Emphasis">
    <w:name w:val="Emphasis"/>
    <w:basedOn w:val="DefaultParagraphFont"/>
    <w:uiPriority w:val="20"/>
    <w:qFormat/>
    <w:rsid w:val="00C15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2458">
      <w:bodyDiv w:val="1"/>
      <w:marLeft w:val="0"/>
      <w:marRight w:val="0"/>
      <w:marTop w:val="0"/>
      <w:marBottom w:val="0"/>
      <w:divBdr>
        <w:top w:val="none" w:sz="0" w:space="0" w:color="auto"/>
        <w:left w:val="none" w:sz="0" w:space="0" w:color="auto"/>
        <w:bottom w:val="none" w:sz="0" w:space="0" w:color="auto"/>
        <w:right w:val="none" w:sz="0" w:space="0" w:color="auto"/>
      </w:divBdr>
    </w:div>
    <w:div w:id="70205330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965113">
      <w:bodyDiv w:val="1"/>
      <w:marLeft w:val="0"/>
      <w:marRight w:val="0"/>
      <w:marTop w:val="0"/>
      <w:marBottom w:val="0"/>
      <w:divBdr>
        <w:top w:val="none" w:sz="0" w:space="0" w:color="auto"/>
        <w:left w:val="none" w:sz="0" w:space="0" w:color="auto"/>
        <w:bottom w:val="none" w:sz="0" w:space="0" w:color="auto"/>
        <w:right w:val="none" w:sz="0" w:space="0" w:color="auto"/>
      </w:divBdr>
    </w:div>
    <w:div w:id="1711690257">
      <w:bodyDiv w:val="1"/>
      <w:marLeft w:val="0"/>
      <w:marRight w:val="0"/>
      <w:marTop w:val="0"/>
      <w:marBottom w:val="0"/>
      <w:divBdr>
        <w:top w:val="none" w:sz="0" w:space="0" w:color="auto"/>
        <w:left w:val="none" w:sz="0" w:space="0" w:color="auto"/>
        <w:bottom w:val="none" w:sz="0" w:space="0" w:color="auto"/>
        <w:right w:val="none" w:sz="0" w:space="0" w:color="auto"/>
      </w:divBdr>
    </w:div>
    <w:div w:id="1886915129">
      <w:bodyDiv w:val="1"/>
      <w:marLeft w:val="0"/>
      <w:marRight w:val="0"/>
      <w:marTop w:val="0"/>
      <w:marBottom w:val="0"/>
      <w:divBdr>
        <w:top w:val="none" w:sz="0" w:space="0" w:color="auto"/>
        <w:left w:val="none" w:sz="0" w:space="0" w:color="auto"/>
        <w:bottom w:val="none" w:sz="0" w:space="0" w:color="auto"/>
        <w:right w:val="none" w:sz="0" w:space="0" w:color="auto"/>
      </w:divBdr>
    </w:div>
    <w:div w:id="2081714431">
      <w:bodyDiv w:val="1"/>
      <w:marLeft w:val="0"/>
      <w:marRight w:val="0"/>
      <w:marTop w:val="0"/>
      <w:marBottom w:val="0"/>
      <w:divBdr>
        <w:top w:val="none" w:sz="0" w:space="0" w:color="auto"/>
        <w:left w:val="none" w:sz="0" w:space="0" w:color="auto"/>
        <w:bottom w:val="none" w:sz="0" w:space="0" w:color="auto"/>
        <w:right w:val="none" w:sz="0" w:space="0" w:color="auto"/>
      </w:divBdr>
      <w:divsChild>
        <w:div w:id="1858427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72533">
              <w:marLeft w:val="0"/>
              <w:marRight w:val="0"/>
              <w:marTop w:val="0"/>
              <w:marBottom w:val="0"/>
              <w:divBdr>
                <w:top w:val="none" w:sz="0" w:space="0" w:color="auto"/>
                <w:left w:val="none" w:sz="0" w:space="0" w:color="auto"/>
                <w:bottom w:val="none" w:sz="0" w:space="0" w:color="auto"/>
                <w:right w:val="none" w:sz="0" w:space="0" w:color="auto"/>
              </w:divBdr>
            </w:div>
          </w:divsChild>
        </w:div>
        <w:div w:id="1139493252">
          <w:blockQuote w:val="1"/>
          <w:marLeft w:val="600"/>
          <w:marRight w:val="0"/>
          <w:marTop w:val="0"/>
          <w:marBottom w:val="0"/>
          <w:divBdr>
            <w:top w:val="none" w:sz="0" w:space="0" w:color="auto"/>
            <w:left w:val="none" w:sz="0" w:space="0" w:color="auto"/>
            <w:bottom w:val="none" w:sz="0" w:space="0" w:color="auto"/>
            <w:right w:val="none" w:sz="0" w:space="0" w:color="auto"/>
          </w:divBdr>
          <w:divsChild>
            <w:div w:id="683824603">
              <w:marLeft w:val="0"/>
              <w:marRight w:val="0"/>
              <w:marTop w:val="0"/>
              <w:marBottom w:val="0"/>
              <w:divBdr>
                <w:top w:val="none" w:sz="0" w:space="0" w:color="auto"/>
                <w:left w:val="none" w:sz="0" w:space="0" w:color="auto"/>
                <w:bottom w:val="none" w:sz="0" w:space="0" w:color="auto"/>
                <w:right w:val="none" w:sz="0" w:space="0" w:color="auto"/>
              </w:divBdr>
            </w:div>
          </w:divsChild>
        </w:div>
        <w:div w:id="2303839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996038">
              <w:marLeft w:val="0"/>
              <w:marRight w:val="0"/>
              <w:marTop w:val="0"/>
              <w:marBottom w:val="0"/>
              <w:divBdr>
                <w:top w:val="none" w:sz="0" w:space="0" w:color="auto"/>
                <w:left w:val="none" w:sz="0" w:space="0" w:color="auto"/>
                <w:bottom w:val="none" w:sz="0" w:space="0" w:color="auto"/>
                <w:right w:val="none" w:sz="0" w:space="0" w:color="auto"/>
              </w:divBdr>
            </w:div>
            <w:div w:id="487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533DD4740E457DBEBBD292948AEA0E"/>
        <w:category>
          <w:name w:val="General"/>
          <w:gallery w:val="placeholder"/>
        </w:category>
        <w:types>
          <w:type w:val="bbPlcHdr"/>
        </w:types>
        <w:behaviors>
          <w:behavior w:val="content"/>
        </w:behaviors>
        <w:guid w:val="{E55CEAA6-DBF0-4F53-B462-738F951C67CB}"/>
      </w:docPartPr>
      <w:docPartBody>
        <w:p w:rsidR="0000032D" w:rsidRDefault="00C16F1C">
          <w:pPr>
            <w:pStyle w:val="98533DD4740E457DBEBBD292948AEA0E"/>
          </w:pPr>
          <w:r>
            <w:t>[Your School PTA Minutes]</w:t>
          </w:r>
        </w:p>
      </w:docPartBody>
    </w:docPart>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F1C"/>
    <w:rsid w:val="0000032D"/>
    <w:rsid w:val="00053638"/>
    <w:rsid w:val="00120360"/>
    <w:rsid w:val="00190B0F"/>
    <w:rsid w:val="001C4FB6"/>
    <w:rsid w:val="001D389C"/>
    <w:rsid w:val="002F16FB"/>
    <w:rsid w:val="003375DB"/>
    <w:rsid w:val="003C4CB3"/>
    <w:rsid w:val="00401386"/>
    <w:rsid w:val="00483B57"/>
    <w:rsid w:val="004A7A4D"/>
    <w:rsid w:val="004C1967"/>
    <w:rsid w:val="005815A2"/>
    <w:rsid w:val="00594254"/>
    <w:rsid w:val="005B07D4"/>
    <w:rsid w:val="005E42E0"/>
    <w:rsid w:val="005F4B76"/>
    <w:rsid w:val="006174FB"/>
    <w:rsid w:val="00763AAF"/>
    <w:rsid w:val="00776A6E"/>
    <w:rsid w:val="007F3FF9"/>
    <w:rsid w:val="0089061F"/>
    <w:rsid w:val="008B25D2"/>
    <w:rsid w:val="008C1AF0"/>
    <w:rsid w:val="008D3DE0"/>
    <w:rsid w:val="00902ABB"/>
    <w:rsid w:val="0092324F"/>
    <w:rsid w:val="00955D93"/>
    <w:rsid w:val="009E2BFE"/>
    <w:rsid w:val="00A30FDC"/>
    <w:rsid w:val="00AC027C"/>
    <w:rsid w:val="00B35C4C"/>
    <w:rsid w:val="00B91D96"/>
    <w:rsid w:val="00BA1E2E"/>
    <w:rsid w:val="00C16F1C"/>
    <w:rsid w:val="00C54F0A"/>
    <w:rsid w:val="00C84D2C"/>
    <w:rsid w:val="00CA7092"/>
    <w:rsid w:val="00D05A34"/>
    <w:rsid w:val="00D2417F"/>
    <w:rsid w:val="00D544A4"/>
    <w:rsid w:val="00D961D9"/>
    <w:rsid w:val="00DA336A"/>
    <w:rsid w:val="00EE7441"/>
    <w:rsid w:val="00F17AEF"/>
    <w:rsid w:val="00F40624"/>
    <w:rsid w:val="00F461A6"/>
    <w:rsid w:val="00F549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5EFEA090-F058-40CD-970C-91FDD68A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2019-03-05T01:17:00Z</dcterms:created>
  <dcterms:modified xsi:type="dcterms:W3CDTF">2019-04-25T22:31:00Z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