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bookmarkStart w:id="0" w:name="_GoBack"/>
      <w:bookmarkEnd w:id="0"/>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192348C0" w:rsidR="00DC07E1" w:rsidRPr="00952A21" w:rsidRDefault="003A68D8"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595CDC09" w:rsidR="006F6872" w:rsidRPr="008554A4" w:rsidRDefault="00DB363B" w:rsidP="003660F2">
      <w:r>
        <w:rPr>
          <w:rStyle w:val="IntenseEmphasis"/>
          <w:color w:val="auto"/>
        </w:rPr>
        <w:t xml:space="preserve">Thursday </w:t>
      </w:r>
      <w:r w:rsidR="00E8489C">
        <w:rPr>
          <w:rStyle w:val="IntenseEmphasis"/>
          <w:color w:val="auto"/>
        </w:rPr>
        <w:t>April</w:t>
      </w:r>
      <w:r w:rsidR="00FA6037">
        <w:rPr>
          <w:rStyle w:val="IntenseEmphasis"/>
          <w:color w:val="auto"/>
        </w:rPr>
        <w:t xml:space="preserve"> </w:t>
      </w:r>
      <w:r w:rsidR="00E8489C">
        <w:rPr>
          <w:rStyle w:val="IntenseEmphasis"/>
          <w:color w:val="auto"/>
        </w:rPr>
        <w:t>2</w:t>
      </w:r>
      <w:r w:rsidR="000069B5">
        <w:rPr>
          <w:rStyle w:val="IntenseEmphasis"/>
          <w:color w:val="auto"/>
        </w:rPr>
        <w:t>, 20</w:t>
      </w:r>
      <w:r w:rsidR="00AD5DF9">
        <w:rPr>
          <w:rStyle w:val="IntenseEmphasis"/>
          <w:color w:val="auto"/>
        </w:rPr>
        <w:t>20</w:t>
      </w:r>
      <w:r w:rsidR="00182F45">
        <w:rPr>
          <w:rStyle w:val="IntenseEmphasis"/>
          <w:color w:val="auto"/>
        </w:rPr>
        <w:t xml:space="preserve"> </w:t>
      </w:r>
      <w:r w:rsidR="00182F45" w:rsidRPr="008554A4">
        <w:t xml:space="preserve">| </w:t>
      </w:r>
      <w:r w:rsidR="00281EC0">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E8489C">
        <w:rPr>
          <w:rStyle w:val="IntenseEmphasis"/>
          <w:color w:val="auto"/>
        </w:rPr>
        <w:t>00</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30B2BA45" w:rsidR="006F6872" w:rsidRPr="00512418" w:rsidRDefault="007024E2" w:rsidP="00DC07E1">
      <w:pPr>
        <w:pStyle w:val="Heading1"/>
        <w:pBdr>
          <w:top w:val="single" w:sz="4" w:space="1" w:color="C00000"/>
          <w:bottom w:val="single" w:sz="12" w:space="1" w:color="C00000"/>
        </w:pBdr>
      </w:pPr>
      <w:r w:rsidRPr="00512418">
        <w:t>In Attendance</w:t>
      </w:r>
      <w:r w:rsidR="00E8489C">
        <w:t xml:space="preserve"> (by Zoom Meeting)</w:t>
      </w:r>
    </w:p>
    <w:p w14:paraId="2A5C7178" w14:textId="5F403897"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Board: </w:t>
      </w:r>
      <w:proofErr w:type="spellStart"/>
      <w:r w:rsidRPr="000D3782">
        <w:rPr>
          <w:rFonts w:eastAsia="Times New Roman" w:cs="Arial"/>
          <w:color w:val="000000"/>
        </w:rPr>
        <w:t>Akil</w:t>
      </w:r>
      <w:proofErr w:type="spellEnd"/>
      <w:r w:rsidRPr="000D3782">
        <w:rPr>
          <w:rFonts w:eastAsia="Times New Roman" w:cs="Arial"/>
          <w:color w:val="000000"/>
        </w:rPr>
        <w:t xml:space="preserve"> Middleton (ZP), </w:t>
      </w:r>
      <w:r w:rsidR="00B81699">
        <w:rPr>
          <w:rFonts w:eastAsia="Times New Roman" w:cs="Arial"/>
          <w:color w:val="000000"/>
        </w:rPr>
        <w:t xml:space="preserve">Eric </w:t>
      </w:r>
      <w:proofErr w:type="spellStart"/>
      <w:r w:rsidR="00B81699">
        <w:rPr>
          <w:rFonts w:eastAsia="Times New Roman" w:cs="Arial"/>
          <w:color w:val="000000"/>
        </w:rPr>
        <w:t>Cigan</w:t>
      </w:r>
      <w:proofErr w:type="spellEnd"/>
      <w:r w:rsidR="00B81699">
        <w:rPr>
          <w:rFonts w:eastAsia="Times New Roman" w:cs="Arial"/>
          <w:color w:val="000000"/>
        </w:rPr>
        <w:t xml:space="preserve"> (LCA)</w:t>
      </w:r>
      <w:r w:rsidR="00063469">
        <w:rPr>
          <w:rFonts w:eastAsia="Times New Roman" w:cs="Arial"/>
          <w:color w:val="000000"/>
        </w:rPr>
        <w:t xml:space="preserve">, </w:t>
      </w:r>
      <w:r w:rsidR="00793381">
        <w:rPr>
          <w:rFonts w:eastAsia="Times New Roman" w:cs="Arial"/>
          <w:color w:val="000000"/>
        </w:rPr>
        <w:t>Tyler</w:t>
      </w:r>
      <w:r w:rsidR="00BD5098">
        <w:rPr>
          <w:rFonts w:eastAsia="Times New Roman" w:cs="Arial"/>
          <w:color w:val="000000"/>
        </w:rPr>
        <w:t xml:space="preserve"> Kemp-Benedict (</w:t>
      </w:r>
      <w:proofErr w:type="spellStart"/>
      <w:r w:rsidR="00BD5098">
        <w:rPr>
          <w:rFonts w:eastAsia="Times New Roman" w:cs="Arial"/>
          <w:color w:val="000000"/>
        </w:rPr>
        <w:t>pika</w:t>
      </w:r>
      <w:proofErr w:type="spellEnd"/>
      <w:r w:rsidR="00BD5098">
        <w:rPr>
          <w:rFonts w:eastAsia="Times New Roman" w:cs="Arial"/>
          <w:color w:val="000000"/>
        </w:rPr>
        <w:t>)</w:t>
      </w:r>
      <w:r w:rsidR="00122659">
        <w:rPr>
          <w:rFonts w:eastAsia="Times New Roman" w:cs="Arial"/>
          <w:color w:val="000000"/>
        </w:rPr>
        <w:t xml:space="preserve">, </w:t>
      </w:r>
      <w:r w:rsidR="00281EC0">
        <w:rPr>
          <w:rFonts w:eastAsia="Times New Roman" w:cs="Arial"/>
          <w:color w:val="000000"/>
        </w:rPr>
        <w:t>Alice Leung</w:t>
      </w:r>
      <w:r w:rsidR="00122659">
        <w:rPr>
          <w:rFonts w:eastAsia="Times New Roman" w:cs="Arial"/>
          <w:color w:val="000000"/>
        </w:rPr>
        <w:t xml:space="preserve"> (</w:t>
      </w:r>
      <w:r w:rsidR="00281EC0">
        <w:rPr>
          <w:rFonts w:eastAsia="Times New Roman" w:cs="Arial"/>
          <w:color w:val="000000"/>
        </w:rPr>
        <w:t>ET</w:t>
      </w:r>
      <w:r w:rsidR="00122659">
        <w:rPr>
          <w:rFonts w:eastAsia="Times New Roman" w:cs="Arial"/>
          <w:color w:val="000000"/>
        </w:rPr>
        <w:t>),</w:t>
      </w:r>
      <w:r w:rsidR="00281EC0">
        <w:rPr>
          <w:rFonts w:eastAsia="Times New Roman" w:cs="Arial"/>
          <w:color w:val="000000"/>
        </w:rPr>
        <w:t xml:space="preserve"> </w:t>
      </w:r>
      <w:r w:rsidR="00E8489C">
        <w:rPr>
          <w:rFonts w:eastAsia="Times New Roman" w:cs="Arial"/>
          <w:color w:val="000000"/>
        </w:rPr>
        <w:t>Cody Chamberlain</w:t>
      </w:r>
      <w:r w:rsidR="00281EC0">
        <w:rPr>
          <w:rFonts w:eastAsia="Times New Roman" w:cs="Arial"/>
          <w:color w:val="000000"/>
        </w:rPr>
        <w:t xml:space="preserve"> (</w:t>
      </w:r>
      <w:r w:rsidR="00E8489C">
        <w:rPr>
          <w:rFonts w:eastAsia="Times New Roman" w:cs="Arial"/>
          <w:color w:val="000000"/>
        </w:rPr>
        <w:t>PKS</w:t>
      </w:r>
      <w:r w:rsidR="00281EC0">
        <w:rPr>
          <w:rFonts w:eastAsia="Times New Roman" w:cs="Arial"/>
          <w:color w:val="000000"/>
        </w:rPr>
        <w:t>)</w:t>
      </w:r>
    </w:p>
    <w:p w14:paraId="3779BFF7" w14:textId="53260F5A"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Administration, Staff, Vendors:  Brad </w:t>
      </w:r>
      <w:proofErr w:type="spellStart"/>
      <w:r w:rsidRPr="000D3782">
        <w:rPr>
          <w:rFonts w:eastAsia="Times New Roman" w:cs="Arial"/>
          <w:color w:val="000000"/>
        </w:rPr>
        <w:t>Badgley</w:t>
      </w:r>
      <w:proofErr w:type="spellEnd"/>
      <w:r w:rsidRPr="000D3782">
        <w:rPr>
          <w:rFonts w:eastAsia="Times New Roman" w:cs="Arial"/>
          <w:color w:val="000000"/>
        </w:rPr>
        <w:t xml:space="preserve"> (FSILG Office)</w:t>
      </w:r>
      <w:r w:rsidR="00EF136E">
        <w:rPr>
          <w:rFonts w:eastAsia="Times New Roman" w:cs="Arial"/>
          <w:color w:val="000000"/>
        </w:rPr>
        <w:t>,</w:t>
      </w:r>
      <w:r w:rsidRPr="000D3782">
        <w:rPr>
          <w:rFonts w:eastAsia="Times New Roman" w:cs="Arial"/>
          <w:color w:val="000000"/>
        </w:rPr>
        <w:t xml:space="preserve"> Scott </w:t>
      </w:r>
      <w:proofErr w:type="spellStart"/>
      <w:r w:rsidRPr="000D3782">
        <w:rPr>
          <w:rFonts w:eastAsia="Times New Roman" w:cs="Arial"/>
          <w:color w:val="000000"/>
        </w:rPr>
        <w:t>K</w:t>
      </w:r>
      <w:r w:rsidR="00362896">
        <w:rPr>
          <w:rFonts w:eastAsia="Times New Roman" w:cs="Arial"/>
          <w:color w:val="000000"/>
        </w:rPr>
        <w:t>l</w:t>
      </w:r>
      <w:r w:rsidRPr="000D3782">
        <w:rPr>
          <w:rFonts w:eastAsia="Times New Roman" w:cs="Arial"/>
          <w:color w:val="000000"/>
        </w:rPr>
        <w:t>emm</w:t>
      </w:r>
      <w:proofErr w:type="spellEnd"/>
      <w:r w:rsidRPr="000D3782">
        <w:rPr>
          <w:rFonts w:eastAsia="Times New Roman" w:cs="Arial"/>
          <w:color w:val="000000"/>
        </w:rPr>
        <w:t xml:space="preserve"> (FCI)</w:t>
      </w:r>
      <w:r w:rsidR="00122659">
        <w:rPr>
          <w:rFonts w:eastAsia="Times New Roman" w:cs="Arial"/>
          <w:color w:val="000000"/>
        </w:rPr>
        <w:t xml:space="preserve">, </w:t>
      </w:r>
      <w:r w:rsidR="00281EC0">
        <w:rPr>
          <w:rFonts w:eastAsia="Times New Roman" w:cs="Arial"/>
          <w:color w:val="000000"/>
        </w:rPr>
        <w:t>Liz Jason</w:t>
      </w:r>
      <w:r w:rsidR="00122659" w:rsidRPr="000D3782">
        <w:rPr>
          <w:rFonts w:eastAsia="Times New Roman" w:cs="Arial"/>
          <w:color w:val="000000"/>
        </w:rPr>
        <w:t xml:space="preserve"> (</w:t>
      </w:r>
      <w:r w:rsidR="00281EC0">
        <w:rPr>
          <w:rFonts w:eastAsia="Times New Roman" w:cs="Arial"/>
          <w:color w:val="000000"/>
        </w:rPr>
        <w:t>FSILG Office</w:t>
      </w:r>
      <w:r w:rsidR="00122659" w:rsidRPr="000D3782">
        <w:rPr>
          <w:rFonts w:eastAsia="Times New Roman" w:cs="Arial"/>
          <w:color w:val="000000"/>
        </w:rPr>
        <w:t>)</w:t>
      </w:r>
      <w:r w:rsidR="00AD5DF9">
        <w:rPr>
          <w:rFonts w:eastAsia="Times New Roman" w:cs="Arial"/>
          <w:color w:val="000000"/>
        </w:rPr>
        <w:t xml:space="preserve">, </w:t>
      </w:r>
      <w:r w:rsidR="00AD5DF9" w:rsidRPr="000D3782">
        <w:rPr>
          <w:rFonts w:eastAsia="Times New Roman" w:cs="Arial"/>
          <w:color w:val="000000"/>
        </w:rPr>
        <w:t>Pam Gannon (</w:t>
      </w:r>
      <w:r w:rsidR="00AD5DF9">
        <w:rPr>
          <w:rFonts w:eastAsia="Times New Roman" w:cs="Arial"/>
          <w:color w:val="000000"/>
        </w:rPr>
        <w:t>DSL, AP</w:t>
      </w:r>
      <w:r w:rsidR="00AD5DF9" w:rsidRPr="000D3782">
        <w:rPr>
          <w:rFonts w:eastAsia="Times New Roman" w:cs="Arial"/>
          <w:color w:val="000000"/>
        </w:rPr>
        <w:t>)</w:t>
      </w:r>
      <w:r w:rsidR="00E8489C">
        <w:rPr>
          <w:rFonts w:eastAsia="Times New Roman" w:cs="Arial"/>
          <w:color w:val="000000"/>
        </w:rPr>
        <w:t>, Joshua Schuler (FCI), Judy Robinson (DSL)</w:t>
      </w:r>
    </w:p>
    <w:p w14:paraId="55FE0352" w14:textId="5ECFB9B2" w:rsidR="000D3782" w:rsidRDefault="00937BD4" w:rsidP="000D3782">
      <w:pPr>
        <w:shd w:val="clear" w:color="auto" w:fill="FFFFFF"/>
        <w:spacing w:beforeAutospacing="1" w:afterAutospacing="1"/>
        <w:outlineLvl w:val="2"/>
        <w:rPr>
          <w:rFonts w:eastAsia="Times New Roman" w:cs="Arial"/>
          <w:color w:val="000000"/>
        </w:rPr>
      </w:pPr>
      <w:r>
        <w:rPr>
          <w:rFonts w:eastAsia="Times New Roman" w:cs="Arial"/>
          <w:color w:val="000000"/>
        </w:rPr>
        <w:t xml:space="preserve">Other Alumni/ae: </w:t>
      </w:r>
      <w:r w:rsidR="00122659" w:rsidRPr="00937BD4">
        <w:rPr>
          <w:rFonts w:eastAsia="Times New Roman" w:cs="Arial"/>
          <w:color w:val="000000"/>
        </w:rPr>
        <w:t xml:space="preserve">Pat McCabe, </w:t>
      </w:r>
      <w:r w:rsidR="00122659">
        <w:rPr>
          <w:rFonts w:eastAsia="Times New Roman" w:cs="Arial"/>
          <w:color w:val="000000"/>
        </w:rPr>
        <w:t xml:space="preserve">Stan </w:t>
      </w:r>
      <w:proofErr w:type="spellStart"/>
      <w:r w:rsidR="00122659">
        <w:rPr>
          <w:rFonts w:eastAsia="Times New Roman" w:cs="Arial"/>
          <w:color w:val="000000"/>
        </w:rPr>
        <w:t>Wulf</w:t>
      </w:r>
      <w:proofErr w:type="spellEnd"/>
      <w:r w:rsidR="00122659">
        <w:rPr>
          <w:rFonts w:eastAsia="Times New Roman" w:cs="Arial"/>
          <w:color w:val="000000"/>
        </w:rPr>
        <w:t xml:space="preserve">, </w:t>
      </w:r>
      <w:r w:rsidRPr="00937BD4">
        <w:rPr>
          <w:rFonts w:eastAsia="Times New Roman" w:cs="Arial"/>
          <w:color w:val="000000"/>
        </w:rPr>
        <w:t xml:space="preserve">Tom </w:t>
      </w:r>
      <w:proofErr w:type="spellStart"/>
      <w:r w:rsidRPr="00937BD4">
        <w:rPr>
          <w:rFonts w:eastAsia="Times New Roman" w:cs="Arial"/>
          <w:color w:val="000000"/>
        </w:rPr>
        <w:t>Stohlman</w:t>
      </w:r>
      <w:proofErr w:type="spellEnd"/>
      <w:r w:rsidRPr="00937BD4">
        <w:rPr>
          <w:rFonts w:eastAsia="Times New Roman" w:cs="Arial"/>
          <w:color w:val="000000"/>
        </w:rPr>
        <w:t>,</w:t>
      </w:r>
      <w:r w:rsidR="00281EC0">
        <w:rPr>
          <w:rFonts w:eastAsia="Times New Roman" w:cs="Arial"/>
          <w:color w:val="000000"/>
        </w:rPr>
        <w:t xml:space="preserve"> Tom </w:t>
      </w:r>
      <w:proofErr w:type="spellStart"/>
      <w:r w:rsidR="00281EC0">
        <w:rPr>
          <w:rFonts w:eastAsia="Times New Roman" w:cs="Arial"/>
          <w:color w:val="000000"/>
        </w:rPr>
        <w:t>Holtey</w:t>
      </w:r>
      <w:proofErr w:type="spellEnd"/>
      <w:r w:rsidR="00281EC0">
        <w:rPr>
          <w:rFonts w:eastAsia="Times New Roman" w:cs="Arial"/>
          <w:color w:val="000000"/>
        </w:rPr>
        <w:t>,</w:t>
      </w:r>
      <w:r w:rsidRPr="00937BD4">
        <w:rPr>
          <w:rFonts w:eastAsia="Times New Roman" w:cs="Arial"/>
          <w:color w:val="000000"/>
        </w:rPr>
        <w:t xml:space="preserve"> </w:t>
      </w:r>
      <w:r w:rsidR="00E8489C">
        <w:rPr>
          <w:rFonts w:eastAsia="Times New Roman" w:cs="Arial"/>
          <w:color w:val="000000"/>
        </w:rPr>
        <w:t>Larry Stabile, John Covert, Mark Thompson, Kim Hunter, Bob Ferrara</w:t>
      </w:r>
    </w:p>
    <w:p w14:paraId="6213D979" w14:textId="641E86F5" w:rsidR="001A1572" w:rsidRDefault="001A1572" w:rsidP="000D3782">
      <w:pPr>
        <w:shd w:val="clear" w:color="auto" w:fill="FFFFFF"/>
        <w:spacing w:beforeAutospacing="1" w:afterAutospacing="1"/>
        <w:outlineLvl w:val="2"/>
        <w:rPr>
          <w:rFonts w:eastAsia="Times New Roman" w:cs="Arial"/>
          <w:color w:val="000000"/>
        </w:rPr>
      </w:pPr>
      <w:r>
        <w:rPr>
          <w:rFonts w:eastAsia="Times New Roman" w:cs="Arial"/>
          <w:color w:val="000000"/>
        </w:rPr>
        <w:t>Student Representatives:  Nicholas Salinas (IFC)</w:t>
      </w:r>
    </w:p>
    <w:p w14:paraId="01ABE0F7" w14:textId="4E73D7A1"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w:t>
      </w:r>
      <w:r w:rsidR="00AD5DF9">
        <w:rPr>
          <w:color w:val="auto"/>
        </w:rPr>
        <w:t>; Discussion of 2020/2021 Budget Proposal</w:t>
      </w:r>
      <w:r w:rsidR="009D6974">
        <w:rPr>
          <w:color w:val="auto"/>
        </w:rPr>
        <w:t xml:space="preserve"> </w:t>
      </w:r>
    </w:p>
    <w:p w14:paraId="39159D9F" w14:textId="1784CBF9" w:rsidR="00AD5DF9" w:rsidRDefault="00937BD4" w:rsidP="000D3782">
      <w:pPr>
        <w:shd w:val="clear" w:color="auto" w:fill="FFFFFF"/>
        <w:spacing w:beforeAutospacing="1" w:afterAutospacing="1"/>
        <w:outlineLvl w:val="2"/>
        <w:rPr>
          <w:rFonts w:eastAsia="Times New Roman" w:cs="Arial"/>
          <w:color w:val="000000"/>
        </w:rPr>
      </w:pPr>
      <w:r w:rsidRPr="00937BD4">
        <w:rPr>
          <w:rFonts w:eastAsia="Times New Roman" w:cs="Arial"/>
          <w:color w:val="000000"/>
        </w:rPr>
        <w:t>Eric</w:t>
      </w:r>
      <w:r>
        <w:rPr>
          <w:rFonts w:eastAsia="Times New Roman" w:cs="Arial"/>
          <w:color w:val="000000"/>
        </w:rPr>
        <w:t xml:space="preserve"> </w:t>
      </w:r>
      <w:proofErr w:type="spellStart"/>
      <w:r>
        <w:rPr>
          <w:rFonts w:eastAsia="Times New Roman" w:cs="Arial"/>
          <w:color w:val="000000"/>
        </w:rPr>
        <w:t>Cigan</w:t>
      </w:r>
      <w:proofErr w:type="spellEnd"/>
      <w:r>
        <w:rPr>
          <w:rFonts w:eastAsia="Times New Roman" w:cs="Arial"/>
          <w:color w:val="000000"/>
        </w:rPr>
        <w:t xml:space="preserve"> (Treasurer)</w:t>
      </w:r>
      <w:r w:rsidRPr="00937BD4">
        <w:rPr>
          <w:rFonts w:eastAsia="Times New Roman" w:cs="Arial"/>
          <w:color w:val="000000"/>
        </w:rPr>
        <w:t xml:space="preserve"> reviewed the current balance sheet and the income/expenses to date. </w:t>
      </w:r>
      <w:r w:rsidR="00E8489C">
        <w:rPr>
          <w:rFonts w:eastAsia="Times New Roman" w:cs="Arial"/>
          <w:color w:val="000000"/>
        </w:rPr>
        <w:t>Income and expenses are as anticipated.</w:t>
      </w:r>
    </w:p>
    <w:p w14:paraId="00E354F1" w14:textId="5E80AAE4" w:rsidR="000D3782" w:rsidRDefault="00AD5DF9" w:rsidP="000D3782">
      <w:pPr>
        <w:shd w:val="clear" w:color="auto" w:fill="FFFFFF"/>
        <w:spacing w:beforeAutospacing="1" w:afterAutospacing="1"/>
        <w:outlineLvl w:val="2"/>
        <w:rPr>
          <w:rFonts w:eastAsia="Times New Roman" w:cs="Arial"/>
          <w:color w:val="000000"/>
        </w:rPr>
      </w:pPr>
      <w:r>
        <w:rPr>
          <w:rFonts w:eastAsia="Times New Roman" w:cs="Arial"/>
          <w:color w:val="000000"/>
        </w:rPr>
        <w:t>Eric reviewed the proposed 2020/2021 budget, showing the 2019/2020 budget, the projected 2019/2020 actuals, and the proposal for next year. The main changes are around the PVP program and administrative support.</w:t>
      </w:r>
      <w:r w:rsidR="00E8489C">
        <w:rPr>
          <w:rFonts w:eastAsia="Times New Roman" w:cs="Arial"/>
          <w:color w:val="000000"/>
        </w:rPr>
        <w:t xml:space="preserve"> We are dropping the education budget because we have not been spending it against an education program (as the FSILG Office covered the Endicott House expenses for the AILG Retreat last year and we anticipate that we will not do any physical rental this year). The PVP program replaces the Accreditation Program, but has a different cost due to some changes. Because all groups will be visited annually, there will be more volunteers each year (increasing food &amp; transport costs), but because we plan to outsource some of the work to an administrative support service contract rather than a more specialized</w:t>
      </w:r>
      <w:r w:rsidR="00E107CE">
        <w:rPr>
          <w:rFonts w:eastAsia="Times New Roman" w:cs="Arial"/>
          <w:color w:val="000000"/>
        </w:rPr>
        <w:t xml:space="preserve"> Accreditation Coordinator, the total amount for the program is lower. The budget for this transition year between Accreditation and PVP also includes some amount to cover costs for transferring old records to the new system. There is a slight change in </w:t>
      </w:r>
      <w:proofErr w:type="gramStart"/>
      <w:r w:rsidR="00E107CE">
        <w:rPr>
          <w:rFonts w:eastAsia="Times New Roman" w:cs="Arial"/>
          <w:color w:val="000000"/>
        </w:rPr>
        <w:t>Plenary</w:t>
      </w:r>
      <w:proofErr w:type="gramEnd"/>
      <w:r w:rsidR="00E107CE">
        <w:rPr>
          <w:rFonts w:eastAsia="Times New Roman" w:cs="Arial"/>
          <w:color w:val="000000"/>
        </w:rPr>
        <w:t xml:space="preserve"> budget, because we are moving to evening meetings where the food cost is slightly higher. There is a new budget line for administrative support services. There is some budget included for getting an online </w:t>
      </w:r>
      <w:proofErr w:type="spellStart"/>
      <w:r w:rsidR="00E107CE">
        <w:rPr>
          <w:rFonts w:eastAsia="Times New Roman" w:cs="Arial"/>
          <w:color w:val="000000"/>
        </w:rPr>
        <w:t>Quickbooks</w:t>
      </w:r>
      <w:proofErr w:type="spellEnd"/>
      <w:r w:rsidR="00E107CE">
        <w:rPr>
          <w:rFonts w:eastAsia="Times New Roman" w:cs="Arial"/>
          <w:color w:val="000000"/>
        </w:rPr>
        <w:t xml:space="preserve"> license. We are not completely committed to going with </w:t>
      </w:r>
      <w:proofErr w:type="spellStart"/>
      <w:r w:rsidR="00E107CE">
        <w:rPr>
          <w:rFonts w:eastAsia="Times New Roman" w:cs="Arial"/>
          <w:color w:val="000000"/>
        </w:rPr>
        <w:t>Quickbooks</w:t>
      </w:r>
      <w:proofErr w:type="spellEnd"/>
      <w:r w:rsidR="00E107CE">
        <w:rPr>
          <w:rFonts w:eastAsia="Times New Roman" w:cs="Arial"/>
          <w:color w:val="000000"/>
        </w:rPr>
        <w:t xml:space="preserve"> online, and are continuing to look at alternatives, but that is currently looking like something we would do. Information about the cash low point is included. Because the AILG does not get all our income at the start of the year, but the annual schedule of when we incur expenses and collect income is usually similar, we can calculate how low our account will fall and make sure that we don’t anticipate going below zero. </w:t>
      </w:r>
    </w:p>
    <w:p w14:paraId="0928E5FE" w14:textId="766DDC17" w:rsidR="00E107CE" w:rsidRPr="000D3782" w:rsidRDefault="00E107CE" w:rsidP="000D3782">
      <w:pPr>
        <w:shd w:val="clear" w:color="auto" w:fill="FFFFFF"/>
        <w:spacing w:beforeAutospacing="1" w:afterAutospacing="1"/>
        <w:outlineLvl w:val="2"/>
        <w:rPr>
          <w:rFonts w:eastAsia="Times New Roman" w:cs="Arial"/>
          <w:color w:val="000000"/>
        </w:rPr>
      </w:pPr>
      <w:r>
        <w:rPr>
          <w:rFonts w:eastAsia="Times New Roman" w:cs="Arial"/>
          <w:color w:val="000000"/>
        </w:rPr>
        <w:t>AILG Board motion to accept the budget as presented to forward to the membership at the annual meeting passes.</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lastRenderedPageBreak/>
        <w:t>FSILG Office</w:t>
      </w:r>
      <w:r w:rsidR="00B81699">
        <w:rPr>
          <w:color w:val="auto"/>
        </w:rPr>
        <w:t xml:space="preserve"> and Student Council</w:t>
      </w:r>
      <w:r>
        <w:rPr>
          <w:color w:val="auto"/>
        </w:rPr>
        <w:t xml:space="preserve"> Update</w:t>
      </w:r>
      <w:r w:rsidR="00B81699">
        <w:rPr>
          <w:color w:val="auto"/>
        </w:rPr>
        <w:t>s</w:t>
      </w:r>
    </w:p>
    <w:p w14:paraId="39A591AB" w14:textId="08C3595B" w:rsidR="00AD5DF9" w:rsidRDefault="00937BD4" w:rsidP="00063469">
      <w:pPr>
        <w:rPr>
          <w:rFonts w:eastAsia="Times New Roman" w:cs="Arial"/>
          <w:color w:val="000000"/>
        </w:rPr>
      </w:pPr>
      <w:r w:rsidRPr="000D3782">
        <w:rPr>
          <w:rFonts w:eastAsia="Times New Roman" w:cs="Arial"/>
          <w:color w:val="000000"/>
        </w:rPr>
        <w:t xml:space="preserve">Brad </w:t>
      </w:r>
      <w:proofErr w:type="spellStart"/>
      <w:r w:rsidRPr="000D3782">
        <w:rPr>
          <w:rFonts w:eastAsia="Times New Roman" w:cs="Arial"/>
          <w:color w:val="000000"/>
        </w:rPr>
        <w:t>Badgley</w:t>
      </w:r>
      <w:proofErr w:type="spellEnd"/>
      <w:r w:rsidRPr="000D3782">
        <w:rPr>
          <w:rFonts w:eastAsia="Times New Roman" w:cs="Arial"/>
          <w:color w:val="000000"/>
        </w:rPr>
        <w:t xml:space="preserve"> </w:t>
      </w:r>
      <w:r w:rsidR="00281EC0">
        <w:rPr>
          <w:rFonts w:eastAsia="Times New Roman" w:cs="Arial"/>
          <w:color w:val="000000"/>
        </w:rPr>
        <w:t>gave an</w:t>
      </w:r>
      <w:r w:rsidR="00122659">
        <w:rPr>
          <w:rFonts w:eastAsia="Times New Roman" w:cs="Arial"/>
          <w:color w:val="000000"/>
        </w:rPr>
        <w:t xml:space="preserve"> FSILG Office</w:t>
      </w:r>
      <w:r w:rsidR="00281EC0">
        <w:rPr>
          <w:rFonts w:eastAsia="Times New Roman" w:cs="Arial"/>
          <w:color w:val="000000"/>
        </w:rPr>
        <w:t xml:space="preserve"> update. </w:t>
      </w:r>
      <w:r w:rsidR="001A1572">
        <w:rPr>
          <w:rFonts w:eastAsia="Times New Roman" w:cs="Arial"/>
          <w:color w:val="000000"/>
        </w:rPr>
        <w:t xml:space="preserve">Thank you to all the alums for ongoing support. We have a number of undergraduate students moved to residence halls, and some GRAs and other grad students still in the FSILGs. The FSILG Office has an updated list of the current residents at each house, and will send updates to alum corporations. Some GRAs who had originally planned to stay have reconsidered and left town. We have 23 GRAs in our houses, 27 grad students housed, and 8 houses are empty. Please note that houses are not allowed to admit visitors and guests, nor undergraduate members. Alums should minimize their visits, only going to the houses for necessary maintenance or support reasons. Some of the FCI contractors, such as American Alarm, are asking for lists of people who are on the premises and who have been on the premises recently, to enable future exposure tracing if necessary. The FSILG Office is continuing to work with the student councils. Online classes started this week. Virtual CPW plans, and recruitment plans and ideas, are in progress. Students and alums who want to get involved in this can get in touch. Although there has been no announcement, it would make sense to assume there will not be summer residents in FSILGs this year. Governor Baker has extended the stay-at-home date to May 4. IFC and </w:t>
      </w:r>
      <w:proofErr w:type="spellStart"/>
      <w:r w:rsidR="001A1572">
        <w:rPr>
          <w:rFonts w:eastAsia="Times New Roman" w:cs="Arial"/>
          <w:color w:val="000000"/>
        </w:rPr>
        <w:t>Panhel</w:t>
      </w:r>
      <w:proofErr w:type="spellEnd"/>
      <w:r w:rsidR="001A1572">
        <w:rPr>
          <w:rFonts w:eastAsia="Times New Roman" w:cs="Arial"/>
          <w:color w:val="000000"/>
        </w:rPr>
        <w:t xml:space="preserve"> are talking to MIT admissions, and discussing ideas for summer virtual connections, and how to do communications to parents.</w:t>
      </w:r>
    </w:p>
    <w:p w14:paraId="16932EE9" w14:textId="54A01899" w:rsidR="001A1572" w:rsidRDefault="001A1572" w:rsidP="00063469">
      <w:pPr>
        <w:rPr>
          <w:rFonts w:eastAsia="Times New Roman" w:cs="Arial"/>
          <w:color w:val="000000"/>
        </w:rPr>
      </w:pPr>
      <w:r>
        <w:rPr>
          <w:rFonts w:eastAsia="Times New Roman" w:cs="Arial"/>
          <w:color w:val="000000"/>
        </w:rPr>
        <w:t>Nico Salinas reports that the IFC is thinking about virtual CPW and figuring out ideas for recruitment, though it is unclear what the situation will be during the summer and fall.</w:t>
      </w:r>
    </w:p>
    <w:p w14:paraId="7E45F457" w14:textId="70845F44" w:rsidR="00605896" w:rsidRPr="00BD61E1" w:rsidRDefault="00605896" w:rsidP="00605896">
      <w:pPr>
        <w:pStyle w:val="Heading1"/>
        <w:pBdr>
          <w:top w:val="single" w:sz="4" w:space="1" w:color="C00000"/>
          <w:bottom w:val="single" w:sz="12" w:space="1" w:color="C00000"/>
        </w:pBdr>
        <w:rPr>
          <w:color w:val="auto"/>
        </w:rPr>
      </w:pPr>
      <w:r>
        <w:rPr>
          <w:color w:val="auto"/>
        </w:rPr>
        <w:t xml:space="preserve">AILG </w:t>
      </w:r>
      <w:r w:rsidR="001A1572">
        <w:rPr>
          <w:color w:val="auto"/>
        </w:rPr>
        <w:t>Response to COVID-19</w:t>
      </w:r>
    </w:p>
    <w:p w14:paraId="00BBFAD1" w14:textId="77777777" w:rsidR="004D00D1" w:rsidRDefault="00605896" w:rsidP="00605896">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reviewed </w:t>
      </w:r>
      <w:r w:rsidR="001A1572">
        <w:rPr>
          <w:rFonts w:eastAsia="Times New Roman" w:cs="Arial"/>
          <w:color w:val="000000"/>
        </w:rPr>
        <w:t xml:space="preserve">what the AILG has been doing recently in response to the pandemic. Pam got emergency contacts for all the FSILGs. </w:t>
      </w:r>
    </w:p>
    <w:p w14:paraId="29F9079F" w14:textId="1CDE2279" w:rsidR="004D00D1" w:rsidRDefault="004D00D1" w:rsidP="00605896">
      <w:pPr>
        <w:shd w:val="clear" w:color="auto" w:fill="FFFFFF"/>
        <w:spacing w:beforeAutospacing="1" w:afterAutospacing="1"/>
        <w:outlineLvl w:val="2"/>
        <w:rPr>
          <w:rFonts w:eastAsia="Times New Roman" w:cs="Arial"/>
          <w:color w:val="000000"/>
        </w:rPr>
      </w:pPr>
      <w:r>
        <w:rPr>
          <w:rFonts w:eastAsia="Times New Roman" w:cs="Arial"/>
          <w:color w:val="000000"/>
        </w:rPr>
        <w:t>Scott reported that t</w:t>
      </w:r>
      <w:r w:rsidR="001A1572">
        <w:rPr>
          <w:rFonts w:eastAsia="Times New Roman" w:cs="Arial"/>
          <w:color w:val="000000"/>
        </w:rPr>
        <w:t>he FCI has been working on building security. MIT CPs have increased visits to FSILGs, and they are not just driving by, they are checking doors and</w:t>
      </w:r>
      <w:r>
        <w:rPr>
          <w:rFonts w:eastAsia="Times New Roman" w:cs="Arial"/>
          <w:color w:val="000000"/>
        </w:rPr>
        <w:t xml:space="preserve"> walking around. FCI is offering walk-through services and 2 houses are signed up for that; 1 house is having FCI do a camera install. License renewal documents are in for Boston, and digital signatures are accepted.</w:t>
      </w:r>
    </w:p>
    <w:p w14:paraId="0E1B9957" w14:textId="4D0B23FD" w:rsidR="00302DE9" w:rsidRDefault="004D00D1" w:rsidP="00605896">
      <w:pPr>
        <w:shd w:val="clear" w:color="auto" w:fill="FFFFFF"/>
        <w:spacing w:beforeAutospacing="1" w:afterAutospacing="1"/>
        <w:outlineLvl w:val="2"/>
        <w:rPr>
          <w:rFonts w:eastAsia="Times New Roman" w:cs="Arial"/>
          <w:color w:val="000000"/>
        </w:rPr>
      </w:pPr>
      <w:r>
        <w:rPr>
          <w:rFonts w:eastAsia="Times New Roman" w:cs="Arial"/>
          <w:color w:val="000000"/>
        </w:rPr>
        <w:t xml:space="preserve">Larry reports that the Facilities Committee is thinking about how to get many of the houses into a hibernation state, because for many groups, it is not efficient or safe to run the building for 1-2 people. Working on facilities checklists; planning to talk with all the house corporation presidents. The committee is working on the Facilities Manager/BSF agreement, which they will send to </w:t>
      </w:r>
      <w:proofErr w:type="spellStart"/>
      <w:r>
        <w:rPr>
          <w:rFonts w:eastAsia="Times New Roman" w:cs="Arial"/>
          <w:color w:val="000000"/>
        </w:rPr>
        <w:t>Akil</w:t>
      </w:r>
      <w:proofErr w:type="spellEnd"/>
      <w:r>
        <w:rPr>
          <w:rFonts w:eastAsia="Times New Roman" w:cs="Arial"/>
          <w:color w:val="000000"/>
        </w:rPr>
        <w:t>.</w:t>
      </w:r>
    </w:p>
    <w:p w14:paraId="3F708B89" w14:textId="475490EE" w:rsidR="004D00D1" w:rsidRDefault="004D00D1" w:rsidP="00605896">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reported that a group of folks, including Brad, Eric, Pam, Peter Cummings and Judy Robinson, have been working on the MIT FSILG </w:t>
      </w:r>
      <w:proofErr w:type="spellStart"/>
      <w:r>
        <w:rPr>
          <w:rFonts w:eastAsia="Times New Roman" w:cs="Arial"/>
          <w:color w:val="000000"/>
        </w:rPr>
        <w:t>housebill</w:t>
      </w:r>
      <w:proofErr w:type="spellEnd"/>
      <w:r>
        <w:rPr>
          <w:rFonts w:eastAsia="Times New Roman" w:cs="Arial"/>
          <w:color w:val="000000"/>
        </w:rPr>
        <w:t xml:space="preserve"> reimbursement plan. </w:t>
      </w:r>
      <w:r w:rsidR="0013246A">
        <w:rPr>
          <w:rFonts w:eastAsia="Times New Roman" w:cs="Arial"/>
          <w:color w:val="000000"/>
        </w:rPr>
        <w:t xml:space="preserve">The general idea is that MIT will reimburse house corporations for students who have left the houses, so that houses can refund/credit students for the pro-rated amount of semester rent. (The calculation is that 61% of housing expenses/food would be covered, but not things like social fees or national dues feeds). The house corporations will need </w:t>
      </w:r>
      <w:proofErr w:type="gramStart"/>
      <w:r w:rsidR="0013246A">
        <w:rPr>
          <w:rFonts w:eastAsia="Times New Roman" w:cs="Arial"/>
          <w:color w:val="000000"/>
        </w:rPr>
        <w:t>to</w:t>
      </w:r>
      <w:proofErr w:type="gramEnd"/>
      <w:r w:rsidR="0013246A">
        <w:rPr>
          <w:rFonts w:eastAsia="Times New Roman" w:cs="Arial"/>
          <w:color w:val="000000"/>
        </w:rPr>
        <w:t xml:space="preserve"> submit lists of students who have left, document the </w:t>
      </w:r>
      <w:proofErr w:type="spellStart"/>
      <w:r w:rsidR="0013246A">
        <w:rPr>
          <w:rFonts w:eastAsia="Times New Roman" w:cs="Arial"/>
          <w:color w:val="000000"/>
        </w:rPr>
        <w:t>housebill</w:t>
      </w:r>
      <w:proofErr w:type="spellEnd"/>
      <w:r w:rsidR="0013246A">
        <w:rPr>
          <w:rFonts w:eastAsia="Times New Roman" w:cs="Arial"/>
          <w:color w:val="000000"/>
        </w:rPr>
        <w:t xml:space="preserve"> amount, and sign a memorandum of understanding with MIT about reimbursing/crediting students. After MIT pays the house corporations, the house corporations will submit lists of students and how the students were refunded/credited. This will be a rolling process. Any group that needs help doing the application can get in touch. The total amount is probably going to be over $2 million, so we appreciate MIT’s support, and Suzy Nelson’s support for the FSILG community.</w:t>
      </w:r>
    </w:p>
    <w:p w14:paraId="46AF8803" w14:textId="4699787A" w:rsidR="00302DE9" w:rsidRPr="00BD61E1" w:rsidRDefault="0013246A" w:rsidP="00302DE9">
      <w:pPr>
        <w:pStyle w:val="Heading1"/>
        <w:pBdr>
          <w:top w:val="single" w:sz="4" w:space="1" w:color="C00000"/>
          <w:bottom w:val="single" w:sz="12" w:space="1" w:color="C00000"/>
        </w:pBdr>
        <w:rPr>
          <w:color w:val="auto"/>
        </w:rPr>
      </w:pPr>
      <w:r>
        <w:rPr>
          <w:color w:val="auto"/>
        </w:rPr>
        <w:lastRenderedPageBreak/>
        <w:t xml:space="preserve">What’s </w:t>
      </w:r>
      <w:proofErr w:type="gramStart"/>
      <w:r>
        <w:rPr>
          <w:color w:val="auto"/>
        </w:rPr>
        <w:t>Next</w:t>
      </w:r>
      <w:proofErr w:type="gramEnd"/>
    </w:p>
    <w:p w14:paraId="345C3CA7" w14:textId="3409952F" w:rsidR="00BF4121" w:rsidRDefault="00302DE9" w:rsidP="0013246A">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w:t>
      </w:r>
      <w:r w:rsidR="0013246A">
        <w:rPr>
          <w:rFonts w:eastAsia="Times New Roman" w:cs="Arial"/>
          <w:color w:val="000000"/>
        </w:rPr>
        <w:t xml:space="preserve">reported that the planned </w:t>
      </w:r>
      <w:proofErr w:type="gramStart"/>
      <w:r w:rsidR="0013246A">
        <w:rPr>
          <w:rFonts w:eastAsia="Times New Roman" w:cs="Arial"/>
          <w:color w:val="000000"/>
        </w:rPr>
        <w:t>Plenary</w:t>
      </w:r>
      <w:proofErr w:type="gramEnd"/>
      <w:r w:rsidR="0013246A">
        <w:rPr>
          <w:rFonts w:eastAsia="Times New Roman" w:cs="Arial"/>
          <w:color w:val="000000"/>
        </w:rPr>
        <w:t xml:space="preserve"> meeting will happen virtually, but the date has not been set. All AILG committees should think about how we can help our member groups stay connected. Maybe the PVP Committee can include some of this type of discussion when planning the spring pilot program. Possibly the AILG could have a weekly office hour or drop-in time for Zoom.</w:t>
      </w:r>
    </w:p>
    <w:p w14:paraId="68C10D89" w14:textId="7E2B3AD4" w:rsidR="00082E23" w:rsidRPr="00BD61E1" w:rsidRDefault="0013246A" w:rsidP="00082E23">
      <w:pPr>
        <w:pStyle w:val="Heading1"/>
        <w:pBdr>
          <w:top w:val="single" w:sz="4" w:space="1" w:color="C00000"/>
          <w:bottom w:val="single" w:sz="12" w:space="1" w:color="C00000"/>
        </w:pBdr>
        <w:rPr>
          <w:color w:val="auto"/>
        </w:rPr>
      </w:pPr>
      <w:r>
        <w:rPr>
          <w:color w:val="auto"/>
        </w:rPr>
        <w:t>FCI Update</w:t>
      </w:r>
    </w:p>
    <w:p w14:paraId="47134B03" w14:textId="66B72E47" w:rsidR="00C82B85" w:rsidRPr="001320B6" w:rsidRDefault="001320B6" w:rsidP="0013246A">
      <w:pPr>
        <w:shd w:val="clear" w:color="auto" w:fill="FFFFFF"/>
        <w:spacing w:beforeAutospacing="1" w:afterAutospacing="1"/>
        <w:outlineLvl w:val="2"/>
        <w:rPr>
          <w:rFonts w:eastAsia="Times New Roman" w:cs="Arial"/>
          <w:color w:val="000000"/>
        </w:rPr>
      </w:pPr>
      <w:r>
        <w:rPr>
          <w:rFonts w:eastAsia="Times New Roman" w:cs="Arial"/>
          <w:color w:val="000000"/>
        </w:rPr>
        <w:t xml:space="preserve">Scott reported </w:t>
      </w:r>
      <w:r w:rsidR="0013246A">
        <w:rPr>
          <w:rFonts w:eastAsia="Times New Roman" w:cs="Arial"/>
          <w:color w:val="000000"/>
        </w:rPr>
        <w:t>that the insurance renewal for AILG is complete. FCI is all remote now, because the W20 building is closed. The Facilities Management roll-out is happening, and Joshua Schuler has been hired as the FM. He will be starting right away. There are 7 groups signed up for the FM service. FCI is working with American Alarm to schedule the quarterly fire alarm tests. Scott will get in touch with groups to update their American Alarm contact list. Groups may want to consider doing a big cleaning effort or doing electrical work now, with the houses empty or mostly empty</w:t>
      </w:r>
      <w:r w:rsidR="00405C07">
        <w:rPr>
          <w:rFonts w:eastAsia="Times New Roman" w:cs="Arial"/>
          <w:color w:val="000000"/>
        </w:rPr>
        <w:t>. Normally, going below 50% occupancy triggers a vacancy clause in the insurance but this charge has been waived nationally. Houses cannot claim loss of business on their insurance because there was no triggering event for them to report. American Alarm wants the person answering the door at houses to fill out a form to assure them that there are no residents who are sick or who have traveled lately, and this form will need to be signed by any residents still in the houses.</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A4B972D" w14:textId="2F8EED60" w:rsidR="00FF02DE" w:rsidRPr="007E29C5" w:rsidRDefault="007E3796" w:rsidP="007E29C5">
      <w:pPr>
        <w:pStyle w:val="Heading1"/>
        <w:pBdr>
          <w:top w:val="single" w:sz="4" w:space="1" w:color="C00000"/>
          <w:bottom w:val="single" w:sz="12" w:space="1" w:color="C00000"/>
        </w:pBdr>
        <w:rPr>
          <w:color w:val="auto"/>
        </w:rPr>
      </w:pPr>
      <w:r>
        <w:rPr>
          <w:rFonts w:eastAsia="Times New Roman" w:cs="Arial"/>
          <w:color w:val="000000"/>
        </w:rPr>
        <w:t xml:space="preserve">Meeting adjourned at </w:t>
      </w:r>
      <w:r w:rsidR="00405C07">
        <w:rPr>
          <w:rFonts w:eastAsia="Times New Roman" w:cs="Arial"/>
          <w:color w:val="000000"/>
        </w:rPr>
        <w:t>7:42</w:t>
      </w:r>
      <w:r w:rsidR="00B151F1">
        <w:rPr>
          <w:rFonts w:eastAsia="Times New Roman" w:cs="Arial"/>
          <w:color w:val="000000"/>
        </w:rPr>
        <w:t>pm</w:t>
      </w: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712E73C0" w:rsidR="00F818B3" w:rsidRPr="00F818B3" w:rsidRDefault="007E3796"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818B3" w:rsidRPr="00F818B3">
        <w:rPr>
          <w:rFonts w:eastAsia="Times New Roman" w:cs="Arial"/>
          <w:color w:val="000000"/>
        </w:rPr>
        <w:t xml:space="preserve">AILG </w:t>
      </w:r>
      <w:r>
        <w:rPr>
          <w:rFonts w:eastAsia="Times New Roman" w:cs="Arial"/>
          <w:color w:val="000000"/>
        </w:rPr>
        <w:t>Secretary</w:t>
      </w:r>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proofErr w:type="spellStart"/>
      <w:r w:rsidRPr="00891B52">
        <w:rPr>
          <w:sz w:val="20"/>
          <w:szCs w:val="20"/>
        </w:rPr>
        <w:t>Interfraternity</w:t>
      </w:r>
      <w:proofErr w:type="spellEnd"/>
      <w:r w:rsidRPr="00891B52">
        <w:rPr>
          <w:sz w:val="20"/>
          <w:szCs w:val="20"/>
        </w:rPr>
        <w:t xml:space="preserve">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3E549" w14:textId="77777777" w:rsidR="003A68D8" w:rsidRDefault="003A68D8">
      <w:r>
        <w:separator/>
      </w:r>
    </w:p>
  </w:endnote>
  <w:endnote w:type="continuationSeparator" w:id="0">
    <w:p w14:paraId="6BD0C5E5" w14:textId="77777777" w:rsidR="003A68D8" w:rsidRDefault="003A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2344C3CC" w:rsidR="002973F7" w:rsidRDefault="002973F7">
    <w:pPr>
      <w:pStyle w:val="Footer"/>
    </w:pPr>
    <w:r>
      <w:t xml:space="preserve">Page </w:t>
    </w:r>
    <w:r>
      <w:fldChar w:fldCharType="begin"/>
    </w:r>
    <w:r>
      <w:instrText xml:space="preserve"> PAGE   \* MERGEFORMAT </w:instrText>
    </w:r>
    <w:r>
      <w:fldChar w:fldCharType="separate"/>
    </w:r>
    <w:r w:rsidR="009D59B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A2604" w14:textId="77777777" w:rsidR="003A68D8" w:rsidRDefault="003A68D8">
      <w:r>
        <w:separator/>
      </w:r>
    </w:p>
  </w:footnote>
  <w:footnote w:type="continuationSeparator" w:id="0">
    <w:p w14:paraId="0F966DEB" w14:textId="77777777" w:rsidR="003A68D8" w:rsidRDefault="003A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40A976AD"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403AA835"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59EBA86E"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6781F"/>
    <w:multiLevelType w:val="hybridMultilevel"/>
    <w:tmpl w:val="010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0940"/>
    <w:multiLevelType w:val="hybridMultilevel"/>
    <w:tmpl w:val="F6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998"/>
    <w:multiLevelType w:val="hybridMultilevel"/>
    <w:tmpl w:val="386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9"/>
  </w:num>
  <w:num w:numId="4">
    <w:abstractNumId w:val="8"/>
  </w:num>
  <w:num w:numId="5">
    <w:abstractNumId w:val="28"/>
  </w:num>
  <w:num w:numId="6">
    <w:abstractNumId w:val="39"/>
  </w:num>
  <w:num w:numId="7">
    <w:abstractNumId w:val="29"/>
  </w:num>
  <w:num w:numId="8">
    <w:abstractNumId w:val="32"/>
  </w:num>
  <w:num w:numId="9">
    <w:abstractNumId w:val="26"/>
  </w:num>
  <w:num w:numId="10">
    <w:abstractNumId w:val="40"/>
  </w:num>
  <w:num w:numId="11">
    <w:abstractNumId w:val="30"/>
  </w:num>
  <w:num w:numId="12">
    <w:abstractNumId w:val="3"/>
  </w:num>
  <w:num w:numId="13">
    <w:abstractNumId w:val="41"/>
  </w:num>
  <w:num w:numId="14">
    <w:abstractNumId w:val="35"/>
  </w:num>
  <w:num w:numId="15">
    <w:abstractNumId w:val="36"/>
  </w:num>
  <w:num w:numId="16">
    <w:abstractNumId w:val="11"/>
  </w:num>
  <w:num w:numId="17">
    <w:abstractNumId w:val="38"/>
  </w:num>
  <w:num w:numId="18">
    <w:abstractNumId w:val="5"/>
  </w:num>
  <w:num w:numId="19">
    <w:abstractNumId w:val="33"/>
  </w:num>
  <w:num w:numId="20">
    <w:abstractNumId w:val="22"/>
  </w:num>
  <w:num w:numId="21">
    <w:abstractNumId w:val="25"/>
  </w:num>
  <w:num w:numId="22">
    <w:abstractNumId w:val="34"/>
  </w:num>
  <w:num w:numId="23">
    <w:abstractNumId w:val="9"/>
  </w:num>
  <w:num w:numId="24">
    <w:abstractNumId w:val="4"/>
  </w:num>
  <w:num w:numId="25">
    <w:abstractNumId w:val="37"/>
  </w:num>
  <w:num w:numId="26">
    <w:abstractNumId w:val="18"/>
  </w:num>
  <w:num w:numId="27">
    <w:abstractNumId w:val="27"/>
  </w:num>
  <w:num w:numId="28">
    <w:abstractNumId w:val="0"/>
  </w:num>
  <w:num w:numId="29">
    <w:abstractNumId w:val="17"/>
  </w:num>
  <w:num w:numId="30">
    <w:abstractNumId w:val="16"/>
  </w:num>
  <w:num w:numId="31">
    <w:abstractNumId w:val="14"/>
  </w:num>
  <w:num w:numId="32">
    <w:abstractNumId w:val="23"/>
  </w:num>
  <w:num w:numId="33">
    <w:abstractNumId w:val="6"/>
  </w:num>
  <w:num w:numId="34">
    <w:abstractNumId w:val="24"/>
  </w:num>
  <w:num w:numId="35">
    <w:abstractNumId w:val="20"/>
  </w:num>
  <w:num w:numId="36">
    <w:abstractNumId w:val="12"/>
  </w:num>
  <w:num w:numId="37">
    <w:abstractNumId w:val="10"/>
  </w:num>
  <w:num w:numId="38">
    <w:abstractNumId w:val="13"/>
  </w:num>
  <w:num w:numId="39">
    <w:abstractNumId w:val="15"/>
  </w:num>
  <w:num w:numId="40">
    <w:abstractNumId w:val="7"/>
  </w:num>
  <w:num w:numId="41">
    <w:abstractNumId w:val="2"/>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659"/>
    <w:rsid w:val="00122970"/>
    <w:rsid w:val="00125374"/>
    <w:rsid w:val="00127A7E"/>
    <w:rsid w:val="001320B6"/>
    <w:rsid w:val="0013246A"/>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76DAC"/>
    <w:rsid w:val="001813BD"/>
    <w:rsid w:val="00182F45"/>
    <w:rsid w:val="0018334E"/>
    <w:rsid w:val="00186518"/>
    <w:rsid w:val="001872FE"/>
    <w:rsid w:val="00191B88"/>
    <w:rsid w:val="00191F27"/>
    <w:rsid w:val="0019288B"/>
    <w:rsid w:val="001939C9"/>
    <w:rsid w:val="00195E97"/>
    <w:rsid w:val="001966A6"/>
    <w:rsid w:val="00196AB4"/>
    <w:rsid w:val="001A0B30"/>
    <w:rsid w:val="001A1491"/>
    <w:rsid w:val="001A14C2"/>
    <w:rsid w:val="001A157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1F784E"/>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62EC"/>
    <w:rsid w:val="00247B5C"/>
    <w:rsid w:val="00250864"/>
    <w:rsid w:val="00250CF1"/>
    <w:rsid w:val="00254A61"/>
    <w:rsid w:val="00257D2D"/>
    <w:rsid w:val="00260947"/>
    <w:rsid w:val="00264EAF"/>
    <w:rsid w:val="00270AD3"/>
    <w:rsid w:val="00272437"/>
    <w:rsid w:val="00272DF7"/>
    <w:rsid w:val="00281160"/>
    <w:rsid w:val="00281EC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E6107"/>
    <w:rsid w:val="002F1AF6"/>
    <w:rsid w:val="002F2C1D"/>
    <w:rsid w:val="002F333A"/>
    <w:rsid w:val="002F347A"/>
    <w:rsid w:val="002F4550"/>
    <w:rsid w:val="002F45E4"/>
    <w:rsid w:val="002F73C8"/>
    <w:rsid w:val="00302DE9"/>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8D8"/>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05C07"/>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00D1"/>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11E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896"/>
    <w:rsid w:val="00605A05"/>
    <w:rsid w:val="00613B11"/>
    <w:rsid w:val="0062029A"/>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078E"/>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38C"/>
    <w:rsid w:val="007D659C"/>
    <w:rsid w:val="007D7066"/>
    <w:rsid w:val="007E000F"/>
    <w:rsid w:val="007E29C5"/>
    <w:rsid w:val="007E3796"/>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23C5"/>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7B54"/>
    <w:rsid w:val="00980BBA"/>
    <w:rsid w:val="00981865"/>
    <w:rsid w:val="00981EDC"/>
    <w:rsid w:val="00990D3B"/>
    <w:rsid w:val="009914C2"/>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26C"/>
    <w:rsid w:val="009C7C56"/>
    <w:rsid w:val="009D59BB"/>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D5DF9"/>
    <w:rsid w:val="00AE5B78"/>
    <w:rsid w:val="00AE6C49"/>
    <w:rsid w:val="00AF42EF"/>
    <w:rsid w:val="00AF5C82"/>
    <w:rsid w:val="00AF62C5"/>
    <w:rsid w:val="00B064D2"/>
    <w:rsid w:val="00B071C6"/>
    <w:rsid w:val="00B1135E"/>
    <w:rsid w:val="00B1354A"/>
    <w:rsid w:val="00B151F1"/>
    <w:rsid w:val="00B16086"/>
    <w:rsid w:val="00B16092"/>
    <w:rsid w:val="00B216F6"/>
    <w:rsid w:val="00B21C9C"/>
    <w:rsid w:val="00B24AD9"/>
    <w:rsid w:val="00B2530B"/>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868B8"/>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121"/>
    <w:rsid w:val="00BF4ADC"/>
    <w:rsid w:val="00BF4E56"/>
    <w:rsid w:val="00C00CED"/>
    <w:rsid w:val="00C0150F"/>
    <w:rsid w:val="00C02C55"/>
    <w:rsid w:val="00C03484"/>
    <w:rsid w:val="00C03FBE"/>
    <w:rsid w:val="00C172F1"/>
    <w:rsid w:val="00C242A9"/>
    <w:rsid w:val="00C24559"/>
    <w:rsid w:val="00C315A3"/>
    <w:rsid w:val="00C329CA"/>
    <w:rsid w:val="00C34A4B"/>
    <w:rsid w:val="00C3535A"/>
    <w:rsid w:val="00C36E01"/>
    <w:rsid w:val="00C3773F"/>
    <w:rsid w:val="00C40FA2"/>
    <w:rsid w:val="00C44624"/>
    <w:rsid w:val="00C50525"/>
    <w:rsid w:val="00C50815"/>
    <w:rsid w:val="00C513FC"/>
    <w:rsid w:val="00C526C1"/>
    <w:rsid w:val="00C531E7"/>
    <w:rsid w:val="00C56BBF"/>
    <w:rsid w:val="00C57916"/>
    <w:rsid w:val="00C63784"/>
    <w:rsid w:val="00C71CD1"/>
    <w:rsid w:val="00C72485"/>
    <w:rsid w:val="00C76690"/>
    <w:rsid w:val="00C82B85"/>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9B2"/>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0992"/>
    <w:rsid w:val="00E058B9"/>
    <w:rsid w:val="00E07043"/>
    <w:rsid w:val="00E10048"/>
    <w:rsid w:val="00E107CE"/>
    <w:rsid w:val="00E11A7D"/>
    <w:rsid w:val="00E12395"/>
    <w:rsid w:val="00E13284"/>
    <w:rsid w:val="00E15F02"/>
    <w:rsid w:val="00E212E4"/>
    <w:rsid w:val="00E24255"/>
    <w:rsid w:val="00E26448"/>
    <w:rsid w:val="00E27990"/>
    <w:rsid w:val="00E31025"/>
    <w:rsid w:val="00E326FF"/>
    <w:rsid w:val="00E3334E"/>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489C"/>
    <w:rsid w:val="00E85F7C"/>
    <w:rsid w:val="00E87694"/>
    <w:rsid w:val="00E9068E"/>
    <w:rsid w:val="00E91842"/>
    <w:rsid w:val="00E947B0"/>
    <w:rsid w:val="00EB23A8"/>
    <w:rsid w:val="00EB4494"/>
    <w:rsid w:val="00EB4A63"/>
    <w:rsid w:val="00EB6BEF"/>
    <w:rsid w:val="00EB7EC9"/>
    <w:rsid w:val="00EC1CD2"/>
    <w:rsid w:val="00EC1D90"/>
    <w:rsid w:val="00EC30A0"/>
    <w:rsid w:val="00EC32B8"/>
    <w:rsid w:val="00EC5B15"/>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5978"/>
    <w:rsid w:val="00FA6037"/>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344B3"/>
    <w:rsid w:val="0004120B"/>
    <w:rsid w:val="00051A91"/>
    <w:rsid w:val="000614D7"/>
    <w:rsid w:val="0009453B"/>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44529"/>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7D5C7A"/>
    <w:rsid w:val="00814A0B"/>
    <w:rsid w:val="008431ED"/>
    <w:rsid w:val="00850C7C"/>
    <w:rsid w:val="00851474"/>
    <w:rsid w:val="008757B8"/>
    <w:rsid w:val="0089061F"/>
    <w:rsid w:val="00892A9C"/>
    <w:rsid w:val="008A1538"/>
    <w:rsid w:val="008B25C6"/>
    <w:rsid w:val="008B25D2"/>
    <w:rsid w:val="008C442A"/>
    <w:rsid w:val="00906513"/>
    <w:rsid w:val="009728E4"/>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BB3994"/>
    <w:rsid w:val="00C16F1C"/>
    <w:rsid w:val="00C21705"/>
    <w:rsid w:val="00C475A8"/>
    <w:rsid w:val="00C5003B"/>
    <w:rsid w:val="00C56CA2"/>
    <w:rsid w:val="00CD6165"/>
    <w:rsid w:val="00CF0111"/>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43EAFCC2-C873-4793-87DC-AFC0F012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2019-09-05T23:10:00Z</dcterms:created>
  <dcterms:modified xsi:type="dcterms:W3CDTF">2020-06-04T19:43:00Z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