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2B" w:rsidRDefault="00BD282B">
      <w:pPr>
        <w:rPr>
          <w:b/>
        </w:rPr>
      </w:pPr>
      <w:r>
        <w:rPr>
          <w:b/>
        </w:rPr>
        <w:t>FSILG SOCIAL EVENTS POLICY</w:t>
      </w:r>
    </w:p>
    <w:p w:rsidR="00BD282B" w:rsidRDefault="00BD282B">
      <w:pPr>
        <w:rPr>
          <w:b/>
        </w:rPr>
      </w:pPr>
      <w:r>
        <w:rPr>
          <w:b/>
        </w:rPr>
        <w:t>DEFINITION OF TERMS—DRAFT 3.</w:t>
      </w:r>
      <w:r w:rsidR="008101D3">
        <w:rPr>
          <w:b/>
        </w:rPr>
        <w:t>31</w:t>
      </w:r>
      <w:r>
        <w:rPr>
          <w:b/>
        </w:rPr>
        <w:t>.2017</w:t>
      </w:r>
    </w:p>
    <w:p w:rsidR="00BD282B" w:rsidRDefault="00BD282B">
      <w:pPr>
        <w:rPr>
          <w:b/>
        </w:rPr>
      </w:pPr>
    </w:p>
    <w:p w:rsidR="006C30FB" w:rsidRDefault="00EA0475">
      <w:r>
        <w:rPr>
          <w:b/>
        </w:rPr>
        <w:t>Mixers:</w:t>
      </w:r>
      <w:r>
        <w:t xml:space="preserve"> This is an event or party between two or more </w:t>
      </w:r>
      <w:r w:rsidR="008101D3">
        <w:t xml:space="preserve">recognized </w:t>
      </w:r>
      <w:r>
        <w:t>organizations. A mixer is restricted to the members of the involved organizations</w:t>
      </w:r>
      <w:r w:rsidR="008101D3">
        <w:t xml:space="preserve"> and non-members may not be present</w:t>
      </w:r>
      <w:r>
        <w:t xml:space="preserve">.  </w:t>
      </w:r>
    </w:p>
    <w:p w:rsidR="006C30FB" w:rsidRDefault="006C30FB"/>
    <w:p w:rsidR="006C30FB" w:rsidRDefault="00EA0475">
      <w:r>
        <w:rPr>
          <w:b/>
        </w:rPr>
        <w:t>Formals:</w:t>
      </w:r>
      <w:r>
        <w:t xml:space="preserve"> This is a member event in which one guest per member </w:t>
      </w:r>
      <w:r w:rsidR="008101D3">
        <w:t xml:space="preserve">of the FSILG </w:t>
      </w:r>
      <w:r>
        <w:t xml:space="preserve">is invited to attend.  </w:t>
      </w:r>
    </w:p>
    <w:p w:rsidR="006C30FB" w:rsidRDefault="006C30FB"/>
    <w:p w:rsidR="006C30FB" w:rsidRDefault="00EA0475">
      <w:r>
        <w:rPr>
          <w:b/>
        </w:rPr>
        <w:t xml:space="preserve">Alum events: </w:t>
      </w:r>
      <w:r>
        <w:t xml:space="preserve"> </w:t>
      </w:r>
      <w:r w:rsidR="008101D3">
        <w:t xml:space="preserve">This is an event held specifically for alumni/ae and their families to socialize with each other and with undergraduate members of the organization.  </w:t>
      </w:r>
      <w:r>
        <w:t>Current members</w:t>
      </w:r>
      <w:r w:rsidR="008101D3">
        <w:t>, up to one previously invited guest per member</w:t>
      </w:r>
      <w:r>
        <w:t xml:space="preserve"> and alumni </w:t>
      </w:r>
      <w:r w:rsidR="008101D3">
        <w:t xml:space="preserve">and their family members </w:t>
      </w:r>
      <w:r>
        <w:t xml:space="preserve">of </w:t>
      </w:r>
      <w:r w:rsidR="008101D3">
        <w:t xml:space="preserve">the </w:t>
      </w:r>
      <w:r>
        <w:t xml:space="preserve">organization are </w:t>
      </w:r>
      <w:r w:rsidR="008101D3">
        <w:t xml:space="preserve">the </w:t>
      </w:r>
      <w:r>
        <w:t xml:space="preserve">only individuals invited.  Typically focused on celebrating specific events for the organization which can include but are not limited to Founder’s Day, reunions, special milestones or anniversary dates.    </w:t>
      </w:r>
    </w:p>
    <w:p w:rsidR="006C30FB" w:rsidRDefault="006C30FB"/>
    <w:p w:rsidR="006C30FB" w:rsidRDefault="00EA0475">
      <w:r>
        <w:rPr>
          <w:b/>
        </w:rPr>
        <w:t>Recruitment/CPW events:</w:t>
      </w:r>
      <w:r>
        <w:t xml:space="preserve">  Activities held during recruitment/intake periods or CPW in which pre-frosh or first year students are invited.  No alcohol is ever present at these events.  </w:t>
      </w:r>
    </w:p>
    <w:p w:rsidR="006C30FB" w:rsidRDefault="006C30FB"/>
    <w:p w:rsidR="006C30FB" w:rsidRDefault="00EA0475">
      <w:pPr>
        <w:rPr>
          <w:b/>
        </w:rPr>
      </w:pPr>
      <w:r>
        <w:rPr>
          <w:b/>
        </w:rPr>
        <w:t xml:space="preserve">Large parties:  </w:t>
      </w:r>
      <w:r>
        <w:t xml:space="preserve">Events with a guest list that exceeds </w:t>
      </w:r>
      <w:r w:rsidR="008101D3">
        <w:t>30</w:t>
      </w:r>
      <w:r>
        <w:t xml:space="preserve"> individuals</w:t>
      </w:r>
      <w:r w:rsidR="00A76BDC">
        <w:t>,</w:t>
      </w:r>
      <w:r>
        <w:t xml:space="preserve"> </w:t>
      </w:r>
      <w:r w:rsidR="00A76BDC">
        <w:t>including</w:t>
      </w:r>
      <w:r>
        <w:t xml:space="preserve"> both members </w:t>
      </w:r>
      <w:r w:rsidRPr="00A76BDC">
        <w:rPr>
          <w:color w:val="000000" w:themeColor="text1"/>
        </w:rPr>
        <w:t xml:space="preserve">of </w:t>
      </w:r>
      <w:r>
        <w:t xml:space="preserve">the organization and guests. </w:t>
      </w:r>
      <w:r>
        <w:rPr>
          <w:b/>
        </w:rPr>
        <w:t xml:space="preserve"> </w:t>
      </w:r>
    </w:p>
    <w:p w:rsidR="006C30FB" w:rsidRDefault="006C30FB"/>
    <w:p w:rsidR="006C30FB" w:rsidRDefault="00EA0475">
      <w:pPr>
        <w:rPr>
          <w:b/>
        </w:rPr>
      </w:pPr>
      <w:r>
        <w:rPr>
          <w:b/>
        </w:rPr>
        <w:t xml:space="preserve">Small parties:  </w:t>
      </w:r>
      <w:r>
        <w:t xml:space="preserve">Events with a guest list that is 30 individuals or </w:t>
      </w:r>
      <w:r w:rsidR="008101D3">
        <w:t>fewer</w:t>
      </w:r>
      <w:r w:rsidR="00A76BDC">
        <w:t>,</w:t>
      </w:r>
      <w:r>
        <w:t xml:space="preserve"> i</w:t>
      </w:r>
      <w:bookmarkStart w:id="0" w:name="_GoBack"/>
      <w:bookmarkEnd w:id="0"/>
      <w:r>
        <w:t>nclud</w:t>
      </w:r>
      <w:r w:rsidR="00A76BDC">
        <w:t>ing</w:t>
      </w:r>
      <w:r>
        <w:t xml:space="preserve"> both members of the organization and guests. </w:t>
      </w:r>
      <w:r>
        <w:rPr>
          <w:b/>
        </w:rPr>
        <w:t xml:space="preserve"> </w:t>
      </w:r>
    </w:p>
    <w:p w:rsidR="006C30FB" w:rsidRDefault="006C30FB"/>
    <w:p w:rsidR="00EA0475" w:rsidRDefault="00EA0475">
      <w:r>
        <w:rPr>
          <w:b/>
        </w:rPr>
        <w:t xml:space="preserve">Community Engagement Events: </w:t>
      </w:r>
      <w:r>
        <w:t>These events are designed to connect the organization with the greater community.  Community engagement events include</w:t>
      </w:r>
      <w:r w:rsidR="008101D3">
        <w:t>,</w:t>
      </w:r>
      <w:r>
        <w:t xml:space="preserve"> but are not limited to</w:t>
      </w:r>
      <w:r w:rsidR="008101D3">
        <w:t>,</w:t>
      </w:r>
      <w:r>
        <w:t xml:space="preserve"> faculty/staff receptions, open houses, religious</w:t>
      </w:r>
      <w:r w:rsidR="008101D3">
        <w:t xml:space="preserve"> observations and</w:t>
      </w:r>
      <w:r>
        <w:t xml:space="preserve"> neighborhood dinners.  </w:t>
      </w:r>
    </w:p>
    <w:p w:rsidR="00EA0475" w:rsidRDefault="00EA0475"/>
    <w:p w:rsidR="00EA0475" w:rsidRDefault="00EA0475" w:rsidP="00EA0475">
      <w:pPr>
        <w:widowControl w:val="0"/>
        <w:spacing w:line="240" w:lineRule="auto"/>
      </w:pPr>
      <w:r w:rsidRPr="00EA0475">
        <w:rPr>
          <w:b/>
        </w:rPr>
        <w:t>Chapter/House Events:</w:t>
      </w:r>
      <w:r>
        <w:t xml:space="preserve">  Any event or situation sponsored or endorsed by the </w:t>
      </w:r>
      <w:r w:rsidR="008101D3">
        <w:t>FSILG organization</w:t>
      </w:r>
      <w:r>
        <w:t>, or any event an observer would associate with the organization. If it looks like a chapter/house event, even if it does not involve a majority or even a significant minority of members, it is a chapter/house event.</w:t>
      </w:r>
    </w:p>
    <w:p w:rsidR="00EA0475" w:rsidRDefault="00EA0475" w:rsidP="00EA0475">
      <w:pPr>
        <w:widowControl w:val="0"/>
        <w:spacing w:line="240" w:lineRule="auto"/>
      </w:pPr>
    </w:p>
    <w:p w:rsidR="00EA0475" w:rsidRDefault="00EA0475" w:rsidP="00EA0475">
      <w:pPr>
        <w:widowControl w:val="0"/>
        <w:spacing w:line="240" w:lineRule="auto"/>
      </w:pPr>
      <w:r>
        <w:t>Chapter/house events may include, but are not limited to, meetings, ceremonies/ritual, retreats, banquets, conferences, conventions, pledge activities, social functions, fundraisers, and community service projects. Factors to be used in making a determination of whether activities are related to the chapter include: the nature and purpose of the event, the involvement of the chapter in planning, organizing, promoting and/or financing the event, the location of the event, who was invited to the event, and who was in attendance.</w:t>
      </w:r>
    </w:p>
    <w:p w:rsidR="006C30FB" w:rsidRDefault="00EA0475">
      <w:r>
        <w:t xml:space="preserve"> </w:t>
      </w:r>
    </w:p>
    <w:p w:rsidR="006C30FB" w:rsidRDefault="006C30FB"/>
    <w:p w:rsidR="006C30FB" w:rsidRDefault="006C30FB"/>
    <w:sectPr w:rsidR="006C30F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52" w:rsidRDefault="00415D52" w:rsidP="00FB6B6F">
      <w:pPr>
        <w:spacing w:line="240" w:lineRule="auto"/>
      </w:pPr>
      <w:r>
        <w:separator/>
      </w:r>
    </w:p>
  </w:endnote>
  <w:endnote w:type="continuationSeparator" w:id="0">
    <w:p w:rsidR="00415D52" w:rsidRDefault="00415D52" w:rsidP="00FB6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52" w:rsidRDefault="00415D52" w:rsidP="00FB6B6F">
      <w:pPr>
        <w:spacing w:line="240" w:lineRule="auto"/>
      </w:pPr>
      <w:r>
        <w:separator/>
      </w:r>
    </w:p>
  </w:footnote>
  <w:footnote w:type="continuationSeparator" w:id="0">
    <w:p w:rsidR="00415D52" w:rsidRDefault="00415D52" w:rsidP="00FB6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568904"/>
      <w:docPartObj>
        <w:docPartGallery w:val="Watermarks"/>
        <w:docPartUnique/>
      </w:docPartObj>
    </w:sdtPr>
    <w:sdtEndPr/>
    <w:sdtContent>
      <w:p w:rsidR="00FB6B6F" w:rsidRDefault="00415D5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B"/>
    <w:rsid w:val="00120791"/>
    <w:rsid w:val="00155673"/>
    <w:rsid w:val="00415D52"/>
    <w:rsid w:val="006C30FB"/>
    <w:rsid w:val="008101D3"/>
    <w:rsid w:val="00A25E4A"/>
    <w:rsid w:val="00A76BDC"/>
    <w:rsid w:val="00AE36D4"/>
    <w:rsid w:val="00BD282B"/>
    <w:rsid w:val="00CC7337"/>
    <w:rsid w:val="00EA0475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483630"/>
  <w15:docId w15:val="{9082B181-0327-4D85-8881-6E1834BA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B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6F"/>
  </w:style>
  <w:style w:type="paragraph" w:styleId="Footer">
    <w:name w:val="footer"/>
    <w:basedOn w:val="Normal"/>
    <w:link w:val="FooterChar"/>
    <w:uiPriority w:val="99"/>
    <w:unhideWhenUsed/>
    <w:rsid w:val="00FB6B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2BDD-E364-4F0D-A553-1EE65B2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Jason</dc:creator>
  <cp:lastModifiedBy>Steve Baker</cp:lastModifiedBy>
  <cp:revision>4</cp:revision>
  <dcterms:created xsi:type="dcterms:W3CDTF">2017-03-31T15:38:00Z</dcterms:created>
  <dcterms:modified xsi:type="dcterms:W3CDTF">2017-04-02T20:56:00Z</dcterms:modified>
</cp:coreProperties>
</file>